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7161" w:rsidRDefault="003F1B1E">
      <w:pPr>
        <w:pStyle w:val="copertina"/>
        <w:ind w:right="1133"/>
        <w:rPr>
          <w:noProof/>
        </w:rPr>
      </w:pPr>
      <w:bookmarkStart w:id="0" w:name="_Ref509501473"/>
      <w:bookmarkEnd w:id="0"/>
      <w:r w:rsidRPr="00CF6DFA">
        <w:rPr>
          <w:noProof/>
        </w:rPr>
        <w:drawing>
          <wp:inline distT="0" distB="0" distL="0" distR="0">
            <wp:extent cx="2019300" cy="594360"/>
            <wp:effectExtent l="0" t="0" r="0" b="0"/>
            <wp:docPr id="1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83E" w:rsidRDefault="0023683E" w:rsidP="0023683E"/>
    <w:p w:rsidR="0023683E" w:rsidRPr="0023683E" w:rsidRDefault="0023683E" w:rsidP="0023683E"/>
    <w:p w:rsidR="00D861CD" w:rsidRDefault="00D861CD" w:rsidP="00D861CD">
      <w:pPr>
        <w:pStyle w:val="copertina"/>
        <w:ind w:left="283"/>
        <w:jc w:val="both"/>
      </w:pPr>
      <w:r>
        <w:t>Commessa YA</w:t>
      </w:r>
    </w:p>
    <w:p w:rsidR="00D861CD" w:rsidRDefault="00D861CD" w:rsidP="00D861CD"/>
    <w:p w:rsidR="00D861CD" w:rsidRPr="000A0F0A" w:rsidRDefault="00D861CD" w:rsidP="00D861CD"/>
    <w:p w:rsidR="00D861CD" w:rsidRDefault="00D861CD" w:rsidP="00D861CD">
      <w:pPr>
        <w:pStyle w:val="copertina"/>
        <w:ind w:left="283"/>
        <w:jc w:val="both"/>
      </w:pPr>
      <w:r>
        <w:t>RILANCIO E RIQUALIFICAZIONE DEI MERCATI GENERALI DI MILANO</w:t>
      </w:r>
    </w:p>
    <w:p w:rsidR="00D861CD" w:rsidRPr="00D861CD" w:rsidRDefault="00D861CD" w:rsidP="002147D1">
      <w:pPr>
        <w:pStyle w:val="copertina"/>
        <w:ind w:left="283"/>
        <w:jc w:val="both"/>
      </w:pPr>
    </w:p>
    <w:p w:rsidR="00D861CD" w:rsidRDefault="00D861CD" w:rsidP="002147D1">
      <w:pPr>
        <w:pStyle w:val="copertina"/>
        <w:ind w:left="283"/>
        <w:jc w:val="both"/>
      </w:pPr>
    </w:p>
    <w:p w:rsidR="00D861CD" w:rsidRDefault="00D861CD" w:rsidP="002147D1">
      <w:pPr>
        <w:pStyle w:val="copertina"/>
        <w:ind w:left="283"/>
        <w:jc w:val="both"/>
      </w:pPr>
      <w:r>
        <w:t>FASE 1.0</w:t>
      </w:r>
    </w:p>
    <w:p w:rsidR="00D861CD" w:rsidRDefault="009D0D49" w:rsidP="002147D1">
      <w:pPr>
        <w:pStyle w:val="copertina"/>
        <w:ind w:left="283"/>
        <w:jc w:val="both"/>
      </w:pPr>
      <w:r>
        <w:t>LOTTO 1.0</w:t>
      </w:r>
      <w:r w:rsidR="00FA6B1E">
        <w:t>3</w:t>
      </w:r>
      <w:r w:rsidR="008C2F14">
        <w:t xml:space="preserve"> – </w:t>
      </w:r>
      <w:r w:rsidR="00FA6B1E">
        <w:t>PIATTAFORMA AMBULANTI CARNE</w:t>
      </w:r>
    </w:p>
    <w:p w:rsidR="002147D1" w:rsidRPr="002147D1" w:rsidRDefault="002147D1" w:rsidP="002147D1">
      <w:pPr>
        <w:pStyle w:val="copertina"/>
        <w:ind w:left="283"/>
        <w:jc w:val="both"/>
      </w:pPr>
    </w:p>
    <w:p w:rsidR="002147D1" w:rsidRPr="002147D1" w:rsidRDefault="002147D1" w:rsidP="002147D1">
      <w:pPr>
        <w:pStyle w:val="copertina"/>
        <w:ind w:left="283"/>
        <w:jc w:val="both"/>
      </w:pPr>
    </w:p>
    <w:p w:rsidR="00EC16E8" w:rsidRPr="002147D1" w:rsidRDefault="00EC16E8" w:rsidP="002147D1">
      <w:pPr>
        <w:pStyle w:val="copertina"/>
        <w:ind w:left="283"/>
        <w:jc w:val="both"/>
      </w:pPr>
      <w:r w:rsidRPr="002147D1">
        <w:t>PROGETTO ESECUTIVO</w:t>
      </w:r>
    </w:p>
    <w:p w:rsidR="00247D98" w:rsidRPr="002147D1" w:rsidRDefault="00247D98" w:rsidP="002147D1">
      <w:pPr>
        <w:pStyle w:val="copertina"/>
        <w:ind w:left="283"/>
        <w:jc w:val="both"/>
      </w:pPr>
      <w:r w:rsidRPr="002147D1">
        <w:t>CABINA ELETTRICA MT/BT</w:t>
      </w:r>
    </w:p>
    <w:p w:rsidR="00D861CD" w:rsidRDefault="00D861CD" w:rsidP="002147D1">
      <w:pPr>
        <w:pStyle w:val="copertina"/>
        <w:ind w:left="283"/>
        <w:jc w:val="both"/>
      </w:pPr>
    </w:p>
    <w:p w:rsidR="00D861CD" w:rsidRDefault="00247D98" w:rsidP="002147D1">
      <w:pPr>
        <w:pStyle w:val="copertina"/>
        <w:ind w:left="283"/>
        <w:jc w:val="both"/>
      </w:pPr>
      <w:r>
        <w:t>Relazione tecnico descrittiva delle opere</w:t>
      </w:r>
    </w:p>
    <w:p w:rsidR="003B243E" w:rsidRPr="003B243E" w:rsidRDefault="003B243E" w:rsidP="003B243E"/>
    <w:p w:rsidR="00D861CD" w:rsidRPr="00B10606" w:rsidRDefault="00232A7E" w:rsidP="002147D1">
      <w:pPr>
        <w:pStyle w:val="copertina"/>
        <w:ind w:left="283"/>
        <w:jc w:val="both"/>
      </w:pPr>
      <w:r w:rsidRPr="00B10606">
        <w:t>YA-0</w:t>
      </w:r>
      <w:r w:rsidR="00247D98">
        <w:t>280</w:t>
      </w:r>
    </w:p>
    <w:p w:rsidR="00C92CCD" w:rsidRDefault="00C92CCD" w:rsidP="007F31CC"/>
    <w:p w:rsidR="002147D1" w:rsidRDefault="002147D1" w:rsidP="003B243E">
      <w:pPr>
        <w:spacing w:before="0" w:line="240" w:lineRule="auto"/>
      </w:pPr>
    </w:p>
    <w:p w:rsidR="00C92CCD" w:rsidRDefault="00C92CCD" w:rsidP="007F31CC">
      <w:r>
        <w:rPr>
          <w:rFonts w:cs="Arial"/>
          <w:sz w:val="20"/>
        </w:rPr>
        <w:t>Direzione lavori e proge</w:t>
      </w:r>
      <w:r w:rsidRPr="00C92CCD">
        <w:rPr>
          <w:rFonts w:cs="Arial"/>
          <w:sz w:val="20"/>
        </w:rPr>
        <w:t>ttazione esecutiva variante</w:t>
      </w:r>
      <w:r>
        <w:rPr>
          <w:rFonts w:cs="Arial"/>
          <w:sz w:val="20"/>
        </w:rPr>
        <w:t>:</w:t>
      </w:r>
    </w:p>
    <w:p w:rsidR="00C92CCD" w:rsidRDefault="003F1B1E" w:rsidP="007F31CC">
      <w:r w:rsidRPr="00C92CCD">
        <w:rPr>
          <w:rFonts w:cs="Arial"/>
          <w:noProof/>
          <w:sz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27940</wp:posOffset>
            </wp:positionH>
            <wp:positionV relativeFrom="paragraph">
              <wp:posOffset>137160</wp:posOffset>
            </wp:positionV>
            <wp:extent cx="1760220" cy="434340"/>
            <wp:effectExtent l="0" t="0" r="0" b="3810"/>
            <wp:wrapNone/>
            <wp:docPr id="3" name="Immagine 4" descr="Logo-lettera-co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4" descr="Logo-lettera-col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4343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22B0E" w:rsidRDefault="00D22B0E" w:rsidP="007F31CC"/>
    <w:p w:rsidR="00C92CCD" w:rsidRPr="00C92CCD" w:rsidRDefault="00C92CCD" w:rsidP="00C92CCD">
      <w:pPr>
        <w:spacing w:before="0"/>
        <w:rPr>
          <w:sz w:val="16"/>
          <w:szCs w:val="16"/>
        </w:rPr>
      </w:pPr>
      <w:r w:rsidRPr="00C92CCD">
        <w:rPr>
          <w:sz w:val="16"/>
          <w:szCs w:val="16"/>
        </w:rPr>
        <w:t>Via B. Bosco, 15 – 16121 Genova</w:t>
      </w:r>
    </w:p>
    <w:p w:rsidR="00C92CCD" w:rsidRDefault="00C92CCD" w:rsidP="009756E4">
      <w:pPr>
        <w:spacing w:before="0" w:line="240" w:lineRule="auto"/>
        <w:rPr>
          <w:rFonts w:cs="Arial"/>
          <w:b/>
        </w:rPr>
      </w:pPr>
    </w:p>
    <w:p w:rsidR="00B10606" w:rsidRDefault="00B10606" w:rsidP="009756E4">
      <w:pPr>
        <w:spacing w:before="0" w:line="240" w:lineRule="auto"/>
        <w:rPr>
          <w:rFonts w:cs="Arial"/>
          <w:b/>
        </w:rPr>
      </w:pPr>
    </w:p>
    <w:p w:rsidR="00B10606" w:rsidRDefault="00B10606" w:rsidP="009756E4">
      <w:pPr>
        <w:spacing w:before="0" w:line="240" w:lineRule="auto"/>
        <w:rPr>
          <w:rFonts w:cs="Arial"/>
          <w:b/>
        </w:rPr>
      </w:pPr>
      <w:r>
        <w:rPr>
          <w:rFonts w:cs="Arial"/>
          <w:b/>
        </w:rPr>
        <w:t>REVISIONI IN FASE DI ESECUZIONE</w:t>
      </w:r>
    </w:p>
    <w:tbl>
      <w:tblPr>
        <w:tblW w:w="9016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021"/>
        <w:gridCol w:w="567"/>
        <w:gridCol w:w="737"/>
        <w:gridCol w:w="567"/>
        <w:gridCol w:w="567"/>
        <w:gridCol w:w="1701"/>
        <w:gridCol w:w="908"/>
        <w:gridCol w:w="992"/>
        <w:gridCol w:w="992"/>
        <w:gridCol w:w="964"/>
      </w:tblGrid>
      <w:tr w:rsidR="00B10606" w:rsidTr="00653CEF">
        <w:trPr>
          <w:jc w:val="center"/>
        </w:trPr>
        <w:tc>
          <w:tcPr>
            <w:tcW w:w="1021" w:type="dxa"/>
            <w:tcBorders>
              <w:top w:val="single" w:sz="18" w:space="0" w:color="C0C0C0"/>
              <w:left w:val="single" w:sz="6" w:space="0" w:color="C0C0C0"/>
              <w:bottom w:val="nil"/>
              <w:right w:val="single" w:sz="6" w:space="0" w:color="C0C0C0"/>
            </w:tcBorders>
            <w:shd w:val="pct20" w:color="auto" w:fill="auto"/>
          </w:tcPr>
          <w:p w:rsidR="00B10606" w:rsidRDefault="00B10606" w:rsidP="00653CEF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DATA</w:t>
            </w:r>
          </w:p>
        </w:tc>
        <w:tc>
          <w:tcPr>
            <w:tcW w:w="567" w:type="dxa"/>
            <w:tcBorders>
              <w:top w:val="single" w:sz="18" w:space="0" w:color="C0C0C0"/>
              <w:left w:val="single" w:sz="6" w:space="0" w:color="C0C0C0"/>
              <w:bottom w:val="nil"/>
              <w:right w:val="single" w:sz="6" w:space="0" w:color="C0C0C0"/>
            </w:tcBorders>
            <w:shd w:val="pct20" w:color="auto" w:fill="auto"/>
          </w:tcPr>
          <w:p w:rsidR="00B10606" w:rsidRDefault="00B10606" w:rsidP="00653CEF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COM</w:t>
            </w:r>
          </w:p>
        </w:tc>
        <w:tc>
          <w:tcPr>
            <w:tcW w:w="737" w:type="dxa"/>
            <w:tcBorders>
              <w:top w:val="single" w:sz="18" w:space="0" w:color="C0C0C0"/>
              <w:left w:val="single" w:sz="6" w:space="0" w:color="C0C0C0"/>
              <w:bottom w:val="nil"/>
              <w:right w:val="single" w:sz="6" w:space="0" w:color="C0C0C0"/>
            </w:tcBorders>
            <w:shd w:val="pct20" w:color="auto" w:fill="auto"/>
          </w:tcPr>
          <w:p w:rsidR="00B10606" w:rsidRDefault="00B10606" w:rsidP="00653CEF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WBE</w:t>
            </w:r>
          </w:p>
        </w:tc>
        <w:tc>
          <w:tcPr>
            <w:tcW w:w="567" w:type="dxa"/>
            <w:tcBorders>
              <w:top w:val="single" w:sz="18" w:space="0" w:color="C0C0C0"/>
              <w:left w:val="single" w:sz="6" w:space="0" w:color="C0C0C0"/>
              <w:bottom w:val="nil"/>
              <w:right w:val="single" w:sz="6" w:space="0" w:color="C0C0C0"/>
            </w:tcBorders>
            <w:shd w:val="pct20" w:color="auto" w:fill="auto"/>
          </w:tcPr>
          <w:p w:rsidR="00B10606" w:rsidRDefault="00B10606" w:rsidP="00653CEF">
            <w:pPr>
              <w:jc w:val="center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>N°</w:t>
            </w:r>
          </w:p>
        </w:tc>
        <w:tc>
          <w:tcPr>
            <w:tcW w:w="567" w:type="dxa"/>
            <w:tcBorders>
              <w:top w:val="single" w:sz="18" w:space="0" w:color="C0C0C0"/>
              <w:left w:val="single" w:sz="6" w:space="0" w:color="C0C0C0"/>
              <w:bottom w:val="nil"/>
              <w:right w:val="single" w:sz="6" w:space="0" w:color="C0C0C0"/>
            </w:tcBorders>
            <w:shd w:val="pct20" w:color="auto" w:fill="auto"/>
          </w:tcPr>
          <w:p w:rsidR="00B10606" w:rsidRDefault="00B10606" w:rsidP="00653CEF">
            <w:pPr>
              <w:jc w:val="center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>REV</w:t>
            </w:r>
          </w:p>
        </w:tc>
        <w:tc>
          <w:tcPr>
            <w:tcW w:w="1701" w:type="dxa"/>
            <w:tcBorders>
              <w:top w:val="single" w:sz="18" w:space="0" w:color="C0C0C0"/>
              <w:left w:val="single" w:sz="6" w:space="0" w:color="C0C0C0"/>
              <w:bottom w:val="nil"/>
              <w:right w:val="single" w:sz="6" w:space="0" w:color="C0C0C0"/>
            </w:tcBorders>
            <w:shd w:val="pct20" w:color="auto" w:fill="auto"/>
          </w:tcPr>
          <w:p w:rsidR="00B10606" w:rsidRDefault="00B10606" w:rsidP="00653CEF">
            <w:pPr>
              <w:jc w:val="center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>DESCR</w:t>
            </w:r>
          </w:p>
        </w:tc>
        <w:tc>
          <w:tcPr>
            <w:tcW w:w="908" w:type="dxa"/>
            <w:tcBorders>
              <w:top w:val="single" w:sz="18" w:space="0" w:color="C0C0C0"/>
              <w:left w:val="single" w:sz="6" w:space="0" w:color="C0C0C0"/>
              <w:bottom w:val="nil"/>
              <w:right w:val="single" w:sz="6" w:space="0" w:color="C0C0C0"/>
            </w:tcBorders>
            <w:shd w:val="pct20" w:color="auto" w:fill="auto"/>
          </w:tcPr>
          <w:p w:rsidR="00B10606" w:rsidRDefault="00B10606" w:rsidP="00653CEF">
            <w:pPr>
              <w:jc w:val="center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>REDAT</w:t>
            </w:r>
          </w:p>
        </w:tc>
        <w:tc>
          <w:tcPr>
            <w:tcW w:w="992" w:type="dxa"/>
            <w:tcBorders>
              <w:top w:val="single" w:sz="18" w:space="0" w:color="C0C0C0"/>
              <w:left w:val="single" w:sz="6" w:space="0" w:color="C0C0C0"/>
              <w:bottom w:val="nil"/>
              <w:right w:val="single" w:sz="6" w:space="0" w:color="C0C0C0"/>
            </w:tcBorders>
            <w:shd w:val="pct20" w:color="auto" w:fill="auto"/>
          </w:tcPr>
          <w:p w:rsidR="00B10606" w:rsidRDefault="00B10606" w:rsidP="00653CEF">
            <w:pPr>
              <w:jc w:val="center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>VERIF</w:t>
            </w:r>
          </w:p>
        </w:tc>
        <w:tc>
          <w:tcPr>
            <w:tcW w:w="992" w:type="dxa"/>
            <w:tcBorders>
              <w:top w:val="single" w:sz="18" w:space="0" w:color="C0C0C0"/>
              <w:left w:val="single" w:sz="6" w:space="0" w:color="C0C0C0"/>
              <w:bottom w:val="nil"/>
              <w:right w:val="single" w:sz="6" w:space="0" w:color="C0C0C0"/>
            </w:tcBorders>
            <w:shd w:val="pct20" w:color="auto" w:fill="auto"/>
          </w:tcPr>
          <w:p w:rsidR="00B10606" w:rsidRDefault="00B10606" w:rsidP="00653CEF">
            <w:pPr>
              <w:jc w:val="center"/>
              <w:rPr>
                <w:rFonts w:cs="Arial"/>
                <w:sz w:val="16"/>
                <w:lang w:val="en-GB"/>
              </w:rPr>
            </w:pPr>
            <w:r>
              <w:rPr>
                <w:rFonts w:cs="Arial"/>
                <w:sz w:val="16"/>
                <w:lang w:val="en-GB"/>
              </w:rPr>
              <w:t>ACQ</w:t>
            </w:r>
          </w:p>
        </w:tc>
        <w:tc>
          <w:tcPr>
            <w:tcW w:w="964" w:type="dxa"/>
            <w:tcBorders>
              <w:top w:val="single" w:sz="18" w:space="0" w:color="C0C0C0"/>
              <w:left w:val="single" w:sz="6" w:space="0" w:color="C0C0C0"/>
              <w:bottom w:val="nil"/>
              <w:right w:val="single" w:sz="6" w:space="0" w:color="C0C0C0"/>
            </w:tcBorders>
            <w:shd w:val="pct20" w:color="auto" w:fill="auto"/>
          </w:tcPr>
          <w:p w:rsidR="00B10606" w:rsidRDefault="00B10606" w:rsidP="00653CEF">
            <w:pPr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APPR</w:t>
            </w:r>
          </w:p>
          <w:p w:rsidR="00B10606" w:rsidRDefault="00B10606" w:rsidP="00653CEF">
            <w:pPr>
              <w:jc w:val="center"/>
              <w:rPr>
                <w:rFonts w:cs="Arial"/>
                <w:sz w:val="16"/>
              </w:rPr>
            </w:pPr>
          </w:p>
        </w:tc>
      </w:tr>
      <w:tr w:rsidR="00B10606" w:rsidTr="00653CEF">
        <w:trPr>
          <w:jc w:val="center"/>
        </w:trPr>
        <w:tc>
          <w:tcPr>
            <w:tcW w:w="102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B10606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17.01.2014</w:t>
            </w: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YA</w:t>
            </w:r>
          </w:p>
        </w:tc>
        <w:tc>
          <w:tcPr>
            <w:tcW w:w="7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CF3A9B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1E</w:t>
            </w:r>
            <w:r w:rsidR="00CF3A9B">
              <w:rPr>
                <w:rFonts w:cs="Arial"/>
                <w:sz w:val="16"/>
              </w:rPr>
              <w:t>FFD</w:t>
            </w: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CF3A9B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02</w:t>
            </w:r>
            <w:r w:rsidR="00CF3A9B">
              <w:rPr>
                <w:rFonts w:cs="Arial"/>
                <w:sz w:val="16"/>
              </w:rPr>
              <w:t>80</w:t>
            </w: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A</w:t>
            </w:r>
          </w:p>
        </w:tc>
        <w:tc>
          <w:tcPr>
            <w:tcW w:w="17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B10606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 xml:space="preserve">Variante fondazione a platea a quota – 1,23 da </w:t>
            </w:r>
            <w:proofErr w:type="gramStart"/>
            <w:r>
              <w:rPr>
                <w:rFonts w:cs="Arial"/>
                <w:sz w:val="16"/>
              </w:rPr>
              <w:t>pc  e</w:t>
            </w:r>
            <w:proofErr w:type="gramEnd"/>
            <w:r>
              <w:rPr>
                <w:rFonts w:cs="Arial"/>
                <w:sz w:val="16"/>
              </w:rPr>
              <w:t xml:space="preserve"> cabina A2A</w:t>
            </w:r>
          </w:p>
        </w:tc>
        <w:tc>
          <w:tcPr>
            <w:tcW w:w="9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Pr="00D220A0" w:rsidRDefault="00B10606" w:rsidP="00B10606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Sidercad</w:t>
            </w:r>
          </w:p>
        </w:tc>
        <w:tc>
          <w:tcPr>
            <w:tcW w:w="9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B10606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Poloni</w:t>
            </w:r>
          </w:p>
        </w:tc>
        <w:tc>
          <w:tcPr>
            <w:tcW w:w="9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B10606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9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B10606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Maronati</w:t>
            </w:r>
          </w:p>
        </w:tc>
      </w:tr>
      <w:tr w:rsidR="009C3ABA" w:rsidTr="00EF5432">
        <w:trPr>
          <w:jc w:val="center"/>
        </w:trPr>
        <w:tc>
          <w:tcPr>
            <w:tcW w:w="102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EF5432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10.2014</w:t>
            </w: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EF5432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YA</w:t>
            </w:r>
          </w:p>
        </w:tc>
        <w:tc>
          <w:tcPr>
            <w:tcW w:w="7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EF5432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1EFFD</w:t>
            </w: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EF5432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0280</w:t>
            </w: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EF5432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A</w:t>
            </w:r>
          </w:p>
        </w:tc>
        <w:tc>
          <w:tcPr>
            <w:tcW w:w="17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9C3ABA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Variante 2 – adeguamenti funzionali</w:t>
            </w:r>
            <w:r w:rsidR="001A71C4">
              <w:rPr>
                <w:rFonts w:cs="Arial"/>
                <w:sz w:val="16"/>
              </w:rPr>
              <w:t xml:space="preserve"> </w:t>
            </w:r>
          </w:p>
        </w:tc>
        <w:tc>
          <w:tcPr>
            <w:tcW w:w="9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Pr="00D220A0" w:rsidRDefault="009C3ABA" w:rsidP="00EF5432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Sidercad</w:t>
            </w:r>
          </w:p>
        </w:tc>
        <w:tc>
          <w:tcPr>
            <w:tcW w:w="9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EF5432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Poloni</w:t>
            </w:r>
          </w:p>
        </w:tc>
        <w:tc>
          <w:tcPr>
            <w:tcW w:w="9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EF5432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9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EF5432">
            <w:pPr>
              <w:spacing w:line="240" w:lineRule="atLeast"/>
              <w:jc w:val="center"/>
              <w:rPr>
                <w:rFonts w:cs="Arial"/>
                <w:sz w:val="16"/>
              </w:rPr>
            </w:pPr>
            <w:r>
              <w:rPr>
                <w:rFonts w:cs="Arial"/>
                <w:sz w:val="16"/>
              </w:rPr>
              <w:t>Maronati</w:t>
            </w:r>
          </w:p>
        </w:tc>
      </w:tr>
      <w:tr w:rsidR="00B10606" w:rsidTr="00653CEF">
        <w:trPr>
          <w:jc w:val="center"/>
        </w:trPr>
        <w:tc>
          <w:tcPr>
            <w:tcW w:w="102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7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9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Pr="00D220A0" w:rsidRDefault="00B10606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653CEF">
            <w:pPr>
              <w:spacing w:line="240" w:lineRule="atLeast"/>
              <w:rPr>
                <w:rFonts w:cs="Arial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9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B10606" w:rsidRDefault="00B10606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</w:tr>
      <w:tr w:rsidR="009C3ABA" w:rsidTr="00653CEF">
        <w:trPr>
          <w:jc w:val="center"/>
        </w:trPr>
        <w:tc>
          <w:tcPr>
            <w:tcW w:w="102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73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567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1701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908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Pr="00D220A0" w:rsidRDefault="009C3ABA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653CEF">
            <w:pPr>
              <w:spacing w:line="240" w:lineRule="atLeast"/>
              <w:rPr>
                <w:rFonts w:cs="Arial"/>
                <w:sz w:val="16"/>
              </w:rPr>
            </w:pPr>
          </w:p>
        </w:tc>
        <w:tc>
          <w:tcPr>
            <w:tcW w:w="992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  <w:tc>
          <w:tcPr>
            <w:tcW w:w="964" w:type="dxa"/>
            <w:tcBorders>
              <w:top w:val="single" w:sz="6" w:space="0" w:color="C0C0C0"/>
              <w:left w:val="single" w:sz="6" w:space="0" w:color="C0C0C0"/>
              <w:bottom w:val="single" w:sz="6" w:space="0" w:color="C0C0C0"/>
              <w:right w:val="single" w:sz="6" w:space="0" w:color="C0C0C0"/>
            </w:tcBorders>
          </w:tcPr>
          <w:p w:rsidR="009C3ABA" w:rsidRDefault="009C3ABA" w:rsidP="00653CEF">
            <w:pPr>
              <w:spacing w:line="240" w:lineRule="atLeast"/>
              <w:jc w:val="center"/>
              <w:rPr>
                <w:rFonts w:cs="Arial"/>
                <w:sz w:val="16"/>
              </w:rPr>
            </w:pPr>
          </w:p>
        </w:tc>
      </w:tr>
    </w:tbl>
    <w:p w:rsidR="00B10606" w:rsidRPr="00B10606" w:rsidRDefault="00B10606" w:rsidP="009756E4">
      <w:pPr>
        <w:spacing w:before="0" w:line="240" w:lineRule="auto"/>
        <w:rPr>
          <w:rFonts w:cs="Arial"/>
          <w:sz w:val="20"/>
        </w:rPr>
      </w:pPr>
    </w:p>
    <w:p w:rsidR="00B10606" w:rsidRDefault="00A15798" w:rsidP="009756E4">
      <w:pPr>
        <w:spacing w:before="0" w:line="240" w:lineRule="auto"/>
        <w:rPr>
          <w:rFonts w:cs="Arial"/>
          <w:sz w:val="20"/>
        </w:rPr>
      </w:pPr>
      <w:proofErr w:type="gramStart"/>
      <w:r>
        <w:rPr>
          <w:rFonts w:cs="Arial"/>
          <w:sz w:val="20"/>
        </w:rPr>
        <w:t>i</w:t>
      </w:r>
      <w:r w:rsidR="00B10606" w:rsidRPr="00B10606">
        <w:rPr>
          <w:rFonts w:cs="Arial"/>
          <w:sz w:val="20"/>
        </w:rPr>
        <w:t>l</w:t>
      </w:r>
      <w:proofErr w:type="gramEnd"/>
      <w:r w:rsidR="00B10606" w:rsidRPr="00B10606">
        <w:rPr>
          <w:rFonts w:cs="Arial"/>
          <w:sz w:val="20"/>
        </w:rPr>
        <w:t xml:space="preserve"> </w:t>
      </w:r>
      <w:r>
        <w:rPr>
          <w:rFonts w:cs="Arial"/>
          <w:sz w:val="20"/>
        </w:rPr>
        <w:t>direttore dei</w:t>
      </w:r>
      <w:r w:rsidR="00B10606">
        <w:rPr>
          <w:rFonts w:cs="Arial"/>
          <w:sz w:val="20"/>
        </w:rPr>
        <w:t xml:space="preserve"> La</w:t>
      </w:r>
      <w:r w:rsidR="00B10606" w:rsidRPr="00B10606">
        <w:rPr>
          <w:rFonts w:cs="Arial"/>
          <w:sz w:val="20"/>
        </w:rPr>
        <w:t>v</w:t>
      </w:r>
      <w:r w:rsidR="00B10606">
        <w:rPr>
          <w:rFonts w:cs="Arial"/>
          <w:sz w:val="20"/>
        </w:rPr>
        <w:t>o</w:t>
      </w:r>
      <w:r w:rsidR="00B10606" w:rsidRPr="00B10606">
        <w:rPr>
          <w:rFonts w:cs="Arial"/>
          <w:sz w:val="20"/>
        </w:rPr>
        <w:t>ri</w:t>
      </w:r>
    </w:p>
    <w:p w:rsidR="00A15798" w:rsidRDefault="00A15798" w:rsidP="009756E4">
      <w:pPr>
        <w:spacing w:before="0" w:line="240" w:lineRule="auto"/>
        <w:rPr>
          <w:rFonts w:cs="Arial"/>
          <w:sz w:val="20"/>
        </w:rPr>
      </w:pPr>
      <w:r>
        <w:rPr>
          <w:rFonts w:cs="Arial"/>
          <w:sz w:val="20"/>
        </w:rPr>
        <w:t>Ing. Andrea Poloni</w:t>
      </w:r>
    </w:p>
    <w:p w:rsidR="002A5B2F" w:rsidRDefault="002A5B2F" w:rsidP="009756E4">
      <w:pPr>
        <w:spacing w:before="0" w:line="240" w:lineRule="auto"/>
        <w:rPr>
          <w:rFonts w:cs="Arial"/>
          <w:sz w:val="20"/>
        </w:rPr>
      </w:pPr>
    </w:p>
    <w:p w:rsidR="002A5B2F" w:rsidRDefault="002A5B2F" w:rsidP="009756E4">
      <w:pPr>
        <w:spacing w:before="0" w:line="240" w:lineRule="auto"/>
        <w:rPr>
          <w:rFonts w:cs="Arial"/>
          <w:sz w:val="20"/>
        </w:rPr>
      </w:pPr>
    </w:p>
    <w:p w:rsidR="002A5B2F" w:rsidRDefault="002A5B2F" w:rsidP="009756E4">
      <w:pPr>
        <w:spacing w:before="0" w:line="240" w:lineRule="auto"/>
        <w:rPr>
          <w:rFonts w:cs="Arial"/>
          <w:sz w:val="20"/>
        </w:rPr>
      </w:pPr>
    </w:p>
    <w:p w:rsidR="002A5B2F" w:rsidRDefault="002A5B2F" w:rsidP="00C91412">
      <w:pPr>
        <w:numPr>
          <w:ilvl w:val="0"/>
          <w:numId w:val="26"/>
        </w:numPr>
      </w:pPr>
      <w:bookmarkStart w:id="1" w:name="_GoBack"/>
      <w:bookmarkEnd w:id="1"/>
      <w:r>
        <w:rPr>
          <w:rFonts w:cs="Arial"/>
          <w:sz w:val="20"/>
        </w:rPr>
        <w:br w:type="page"/>
      </w:r>
      <w:r>
        <w:lastRenderedPageBreak/>
        <w:t xml:space="preserve">PREMESSA  </w:t>
      </w:r>
    </w:p>
    <w:p w:rsidR="002A5B2F" w:rsidRDefault="002A5B2F" w:rsidP="002A5B2F">
      <w:r w:rsidRPr="005740E2">
        <w:t>Nell’ambito dell’intervento d</w:t>
      </w:r>
      <w:r w:rsidR="001A71C4">
        <w:t xml:space="preserve">i </w:t>
      </w:r>
      <w:r w:rsidRPr="005740E2">
        <w:t>costruzione della Nuova Piattaforma Ambulanti Carne,</w:t>
      </w:r>
      <w:r>
        <w:t xml:space="preserve"> l’ente fornitore di energia elettrica </w:t>
      </w:r>
      <w:r w:rsidRPr="00FE6047">
        <w:rPr>
          <w:b/>
        </w:rPr>
        <w:t>“</w:t>
      </w:r>
      <w:r w:rsidRPr="003C2D36">
        <w:rPr>
          <w:b/>
          <w:szCs w:val="22"/>
        </w:rPr>
        <w:t>a2a</w:t>
      </w:r>
      <w:r w:rsidRPr="00FE6047">
        <w:rPr>
          <w:b/>
        </w:rPr>
        <w:t xml:space="preserve"> Reti Elettriche”</w:t>
      </w:r>
      <w:r>
        <w:t xml:space="preserve"> ha richiesto la costruzione di una cabina di trasformazione MT/BT per l’alloggiamento delle proprie apparecchiature elettriche e del locale contatori a servizio della piattaforma; tale manufatto oltre ad essere collocato in prossimità del nuovo stabile, deve essere posizionato sul perimetro della recinzione esterna dell’area dei Mercati di SO.GE.MI. </w:t>
      </w:r>
      <w:proofErr w:type="gramStart"/>
      <w:r>
        <w:t>con</w:t>
      </w:r>
      <w:proofErr w:type="gramEnd"/>
      <w:r>
        <w:t xml:space="preserve"> accesso diretto dalla </w:t>
      </w:r>
      <w:r w:rsidR="00994F91">
        <w:t xml:space="preserve">strada </w:t>
      </w:r>
      <w:r>
        <w:t>pubblica.</w:t>
      </w:r>
    </w:p>
    <w:p w:rsidR="002A5B2F" w:rsidRDefault="002A5B2F" w:rsidP="002A5B2F">
      <w:r>
        <w:t>Allo scopo lo stesso gestore ha provveduto a redigere alcuni elaborati oltre che una specifica tecnica che costituiscono parte integrante del</w:t>
      </w:r>
      <w:r w:rsidR="00994F91">
        <w:t xml:space="preserve"> progetto dell’opera</w:t>
      </w:r>
      <w:r>
        <w:t xml:space="preserve"> che l’appaltatore deve prendere in considerazione e rispettare scrupolosamente nella realizzazione dell’opera.</w:t>
      </w:r>
    </w:p>
    <w:p w:rsidR="002A5B2F" w:rsidRDefault="002A5B2F" w:rsidP="002A5B2F">
      <w:r w:rsidRPr="00024036">
        <w:t xml:space="preserve">L’opera costituisce integrazione dell’intervento della </w:t>
      </w:r>
      <w:r w:rsidR="001A71C4">
        <w:t>Piattaforma A</w:t>
      </w:r>
      <w:r w:rsidRPr="00024036">
        <w:t>mbulanti, compreso nella perizia di variante, ed è da intendersi quale fornitura chiavi in mano comprensiva di ogni onere ed opera.</w:t>
      </w:r>
    </w:p>
    <w:p w:rsidR="00994F91" w:rsidRDefault="00994F91" w:rsidP="002A5B2F"/>
    <w:p w:rsidR="002A5B2F" w:rsidRDefault="007C14A4" w:rsidP="00C91412">
      <w:pPr>
        <w:numPr>
          <w:ilvl w:val="0"/>
          <w:numId w:val="26"/>
        </w:numPr>
      </w:pPr>
      <w:r>
        <w:t>INQUADRAMENTO GENERALE</w:t>
      </w:r>
    </w:p>
    <w:p w:rsidR="002A5B2F" w:rsidRDefault="002A5B2F" w:rsidP="002A5B2F">
      <w:r>
        <w:t xml:space="preserve">Con riferimento alla planimetria generale di inquadramento, la collocazione della nuova cabina elettrica viene effettuata sul perimetro SUD dell’area di SOGEMI, individuata al </w:t>
      </w:r>
      <w:r w:rsidRPr="00FE6047">
        <w:t>Catasto Terreni</w:t>
      </w:r>
      <w:r>
        <w:t xml:space="preserve"> con la Particella 315 del Foglio 443. In tale punto la recinzione attraversa la particella citata al suo interno e separa l’area interna dei mercati da un’aiuola </w:t>
      </w:r>
      <w:r w:rsidR="007C14A4">
        <w:t xml:space="preserve">esterna </w:t>
      </w:r>
      <w:r>
        <w:t>sistemata a prato (sempre compresa all’interno della stessa particella) con recinzione in le</w:t>
      </w:r>
      <w:r w:rsidR="007C14A4">
        <w:t>gno adiacente a viale Lombroso.</w:t>
      </w:r>
    </w:p>
    <w:p w:rsidR="007C14A4" w:rsidRDefault="007C14A4" w:rsidP="002A5B2F">
      <w:r>
        <w:t>La cabina verrà realizzata in arretramento di circa 4 m rispetto all’allineamento del muro di recinzione, in modo da trovare collocazione idonea rispetto a tubazioni presenti nel sottosuolo; il muro di recinzione, pertanto, verrà demolito per un tratto più ampio, circa 15 m di lunghezza, e ricostruito con andamento diagonale per collegare, da entrambi i lati, la cabina con le por</w:t>
      </w:r>
      <w:r w:rsidR="001A71C4">
        <w:t xml:space="preserve">zioni di recinzione mantenute: </w:t>
      </w:r>
      <w:r>
        <w:t xml:space="preserve">l’area </w:t>
      </w:r>
      <w:proofErr w:type="spellStart"/>
      <w:r>
        <w:t>trapezia</w:t>
      </w:r>
      <w:proofErr w:type="spellEnd"/>
      <w:r>
        <w:t xml:space="preserve"> antistante l</w:t>
      </w:r>
      <w:r w:rsidR="001A71C4">
        <w:t>a</w:t>
      </w:r>
      <w:r>
        <w:t xml:space="preserve"> cabina stessa che viene a formarsi in questo modo sarà adibita a piazzale a servizio della cabina per attività tecniche.</w:t>
      </w:r>
    </w:p>
    <w:p w:rsidR="002A5B2F" w:rsidRDefault="002A5B2F" w:rsidP="002A5B2F">
      <w:r>
        <w:t xml:space="preserve">Nell’aiuola </w:t>
      </w:r>
      <w:r w:rsidR="007C14A4">
        <w:t xml:space="preserve">prospicente su via Lombroso </w:t>
      </w:r>
      <w:r>
        <w:t>verr</w:t>
      </w:r>
      <w:r w:rsidR="007C14A4">
        <w:t xml:space="preserve">à realizzato </w:t>
      </w:r>
      <w:r>
        <w:t xml:space="preserve">un </w:t>
      </w:r>
      <w:r w:rsidR="007C14A4">
        <w:t xml:space="preserve">breve </w:t>
      </w:r>
      <w:r>
        <w:t>raccordo carrabile con la viabilità esistente</w:t>
      </w:r>
      <w:r w:rsidR="007C14A4">
        <w:t xml:space="preserve"> per dare accesso diretto alla cabina anche con mezzi di trasporto di media portata</w:t>
      </w:r>
      <w:r w:rsidR="00C91412">
        <w:t xml:space="preserve"> (25 t) per la movimentazione delle attrezzature e impianti</w:t>
      </w:r>
      <w:r>
        <w:t xml:space="preserve">. Sia la piazzola, </w:t>
      </w:r>
      <w:r>
        <w:lastRenderedPageBreak/>
        <w:t xml:space="preserve">sia il percorso carrabile saranno realizzati in </w:t>
      </w:r>
      <w:r w:rsidR="00C91412">
        <w:t>materiale drenante in maniera</w:t>
      </w:r>
      <w:r>
        <w:t xml:space="preserve"> tale da minimizzare l’impatto ambientale ed idrogeologico.</w:t>
      </w:r>
    </w:p>
    <w:p w:rsidR="003B243E" w:rsidRDefault="003B243E" w:rsidP="002A5B2F">
      <w:r>
        <w:t>Il posizionamento della cabina è indicato nell’elaborato tav. 1 “Formazione di cabina A2A – localizzazione intervento” della SCIA in data 26/6/14 protocollo Comune di Milano PG 417142/2014.</w:t>
      </w:r>
    </w:p>
    <w:p w:rsidR="007C14A4" w:rsidRDefault="007C14A4" w:rsidP="002A5B2F"/>
    <w:p w:rsidR="00C91412" w:rsidRDefault="00C91412" w:rsidP="00C91412">
      <w:pPr>
        <w:numPr>
          <w:ilvl w:val="0"/>
          <w:numId w:val="26"/>
        </w:numPr>
      </w:pPr>
      <w:r>
        <w:t>ASPETTI COSTRUTTIVI DELLA CABINA</w:t>
      </w:r>
    </w:p>
    <w:p w:rsidR="002A5B2F" w:rsidRDefault="002A5B2F" w:rsidP="002A5B2F">
      <w:r>
        <w:t xml:space="preserve">Come detto l’intervento prevede la demolizione di una </w:t>
      </w:r>
      <w:r w:rsidR="00C91412">
        <w:t>porzione di muro perimetrale (15</w:t>
      </w:r>
      <w:r>
        <w:t xml:space="preserve"> m circa</w:t>
      </w:r>
      <w:r w:rsidR="00C91412">
        <w:t xml:space="preserve">) e la sua ricostruzione in posizione arretrata; </w:t>
      </w:r>
      <w:r>
        <w:t xml:space="preserve">la cabina </w:t>
      </w:r>
      <w:r w:rsidR="00C91412">
        <w:t xml:space="preserve">si inserirà </w:t>
      </w:r>
      <w:r>
        <w:t xml:space="preserve">con il paramento </w:t>
      </w:r>
      <w:r w:rsidR="00C91412">
        <w:t>esterno a filo del muro stesso.</w:t>
      </w:r>
      <w:r w:rsidR="009501A5">
        <w:t xml:space="preserve"> Sia i cordoli di fondazione del muro di recinzione sia il muro stesso, dovranno essere comunque strutturalmente separati dalla cabina.</w:t>
      </w:r>
    </w:p>
    <w:p w:rsidR="009501A5" w:rsidRDefault="00C91412" w:rsidP="002A5B2F">
      <w:r>
        <w:t>L</w:t>
      </w:r>
      <w:r w:rsidR="002A5B2F">
        <w:t xml:space="preserve">o scavo </w:t>
      </w:r>
      <w:r>
        <w:t xml:space="preserve">per la fondazione della cabina, </w:t>
      </w:r>
      <w:r w:rsidR="002A5B2F">
        <w:t>in corrispondenza del fabbricato</w:t>
      </w:r>
      <w:r>
        <w:t xml:space="preserve">, </w:t>
      </w:r>
      <w:r w:rsidR="009501A5">
        <w:t xml:space="preserve">sarà realizzato sino alla profondità </w:t>
      </w:r>
      <w:r w:rsidR="002A5B2F">
        <w:t xml:space="preserve">di circa </w:t>
      </w:r>
      <w:r w:rsidR="001A71C4">
        <w:t>6</w:t>
      </w:r>
      <w:r w:rsidR="009501A5">
        <w:t>0 cm; il magro di sottofondazione dovrà essere realizzato in modo da consentire comunque l’infissione, all’interno del vano trasformatori della cabina, delle quattro puntazze agli angoli per</w:t>
      </w:r>
      <w:r w:rsidR="009501A5" w:rsidRPr="009501A5">
        <w:t xml:space="preserve"> realizzare la rete di terra</w:t>
      </w:r>
      <w:r w:rsidR="009501A5">
        <w:t xml:space="preserve"> (questa di competenza a2a). La fondazione è costituita da cordoli continui e </w:t>
      </w:r>
      <w:r w:rsidR="001A71C4">
        <w:t>collegati di sezione 50 x 5</w:t>
      </w:r>
      <w:r w:rsidR="009501A5">
        <w:t xml:space="preserve">0 cm su </w:t>
      </w:r>
      <w:proofErr w:type="gramStart"/>
      <w:r w:rsidR="009501A5">
        <w:t>cui</w:t>
      </w:r>
      <w:proofErr w:type="gramEnd"/>
      <w:r w:rsidR="009501A5">
        <w:t xml:space="preserve"> verrà montato il prefabbricato di cabina.</w:t>
      </w:r>
    </w:p>
    <w:p w:rsidR="009501A5" w:rsidRDefault="009501A5" w:rsidP="002A5B2F">
      <w:r>
        <w:t xml:space="preserve">La fondazione dovrà prevedere, come da specifica a2a ed elaborati grafici, le vie </w:t>
      </w:r>
      <w:r w:rsidR="002A5B2F">
        <w:t xml:space="preserve">cavo di ingresso </w:t>
      </w:r>
      <w:r>
        <w:t xml:space="preserve">per i conduttori di alimentazione </w:t>
      </w:r>
      <w:r w:rsidR="002A5B2F">
        <w:t>ed uscita</w:t>
      </w:r>
      <w:r>
        <w:t xml:space="preserve"> per quelle al locale misura e alle utenze finali.</w:t>
      </w:r>
    </w:p>
    <w:p w:rsidR="002A5B2F" w:rsidRDefault="004B6694" w:rsidP="002A5B2F">
      <w:r>
        <w:t xml:space="preserve">Al perimetro della fondazione verrà realizzata la rete di terra di competenza dell’utilizzatore costituita da due puntazze in adeguati pozzetti e da maglia / anello perimetrale in corda di rame. </w:t>
      </w:r>
      <w:r w:rsidR="002A5B2F">
        <w:t xml:space="preserve">Come precisato dalle specifiche di a2a, si </w:t>
      </w:r>
      <w:r w:rsidR="002A5B2F" w:rsidRPr="003500E5">
        <w:t>sottolinea come l’impianto di terra</w:t>
      </w:r>
      <w:r w:rsidR="002A5B2F">
        <w:t xml:space="preserve"> sarà di proprietà SO.GE.MI e dovrà essere realizzato e certificato (dopo idonea campagna di misura) dallo stesso appaltatore per conto di SO.GE.MI.</w:t>
      </w:r>
    </w:p>
    <w:p w:rsidR="004B6694" w:rsidRDefault="004B6694" w:rsidP="002A5B2F"/>
    <w:p w:rsidR="003500E5" w:rsidRDefault="002A5B2F" w:rsidP="002A5B2F">
      <w:r>
        <w:t xml:space="preserve">L’edificio </w:t>
      </w:r>
      <w:r w:rsidR="003500E5">
        <w:t xml:space="preserve">cabina sarà realizzato con un prefabbricato </w:t>
      </w:r>
      <w:r>
        <w:t xml:space="preserve">avente dimensioni </w:t>
      </w:r>
      <w:r w:rsidR="003500E5">
        <w:t xml:space="preserve">indicative </w:t>
      </w:r>
      <w:r>
        <w:t xml:space="preserve">di </w:t>
      </w:r>
      <w:r w:rsidRPr="00972F1A">
        <w:t>9</w:t>
      </w:r>
      <w:r>
        <w:t>x</w:t>
      </w:r>
      <w:r w:rsidRPr="00972F1A">
        <w:t xml:space="preserve">4m </w:t>
      </w:r>
      <w:r>
        <w:t xml:space="preserve">circa in pianta ed altezza utile interna di </w:t>
      </w:r>
      <w:r w:rsidRPr="00972F1A">
        <w:t>3m</w:t>
      </w:r>
      <w:r w:rsidR="003500E5">
        <w:t>; le dimensioni non dovranno essere inferiori a quelle della specifica / elaborati a2a e prevedere un vano utilizzatore per apparecchi di misura e partenze di larghezza non inferiore a 1,80 m</w:t>
      </w:r>
      <w:r w:rsidR="009718B9">
        <w:t xml:space="preserve"> (più ampio di quello standard a2a per la presenza di circa 20 utenze)</w:t>
      </w:r>
      <w:r w:rsidR="003500E5">
        <w:t xml:space="preserve">; per il resto le dimensioni </w:t>
      </w:r>
      <w:r w:rsidR="00930D69">
        <w:t>potranno essere adeguate in relazione alle disponibilità di prefabbricazione.</w:t>
      </w:r>
      <w:r w:rsidR="003C2D36">
        <w:t xml:space="preserve"> Le dimensioni della fondazione potranno essere, di conseguenza, adeguate.</w:t>
      </w:r>
    </w:p>
    <w:p w:rsidR="003500E5" w:rsidRDefault="00930D69" w:rsidP="002A5B2F">
      <w:r>
        <w:lastRenderedPageBreak/>
        <w:t>La struttura del prefabbricato dovrà garantire il requisito di resistenza al fuoco RE 120. L’appaltatore invierà alla DL / Committente specifica tecnica e dati del manufatto.</w:t>
      </w:r>
    </w:p>
    <w:p w:rsidR="002A5B2F" w:rsidRDefault="00930D69" w:rsidP="002A5B2F">
      <w:r>
        <w:t>Per quanto riguarda la realizzazione, il piano di pavimento della cabina</w:t>
      </w:r>
      <w:r w:rsidR="002A5B2F">
        <w:t xml:space="preserve"> sarà rialzato rispetto al piano di campagna di </w:t>
      </w:r>
      <w:r w:rsidR="009718B9">
        <w:t xml:space="preserve">5 </w:t>
      </w:r>
      <w:r w:rsidR="002A5B2F">
        <w:t>cm circa e raccordato</w:t>
      </w:r>
      <w:r w:rsidR="009718B9">
        <w:t>,</w:t>
      </w:r>
      <w:r w:rsidR="002A5B2F">
        <w:t xml:space="preserve"> </w:t>
      </w:r>
      <w:r w:rsidR="009718B9">
        <w:t xml:space="preserve">nei punti di ingresso, </w:t>
      </w:r>
      <w:r w:rsidR="002A5B2F">
        <w:t>all</w:t>
      </w:r>
      <w:r w:rsidR="009718B9">
        <w:t xml:space="preserve">e quote esterne </w:t>
      </w:r>
      <w:r w:rsidR="002A5B2F">
        <w:t xml:space="preserve">soprattutto nello spazio anteriore (spazio di manovra) per non creare impedimenti alla movimentazione dei materiali. </w:t>
      </w:r>
    </w:p>
    <w:p w:rsidR="002A5B2F" w:rsidRDefault="002A5B2F" w:rsidP="002A5B2F">
      <w:r>
        <w:t>I locali saranno due: un locale dedicato ad a2a ove avranno sede le attrezzature elettriche di trasformazione ed un locale misure</w:t>
      </w:r>
      <w:r w:rsidR="009718B9">
        <w:t xml:space="preserve"> a disposizione dell’utilizzatore</w:t>
      </w:r>
      <w:r>
        <w:t>. Un serramento, sulla parte prospiciente via Lombroso, di dimensione minima 1,20 m sarà a servizio del primo locale, mentre due serramenti opposti da un modulo solo saranno a servizio del locale misure.</w:t>
      </w:r>
    </w:p>
    <w:p w:rsidR="002A5B2F" w:rsidRDefault="002A5B2F" w:rsidP="002A5B2F">
      <w:r>
        <w:t>Gli interni saranno rifiniti in intonaco bianco, e saranno dotati di impianti di illuminazione adeguati e di prese per forza elettromotrice</w:t>
      </w:r>
      <w:r w:rsidR="009718B9">
        <w:t xml:space="preserve"> di servizio</w:t>
      </w:r>
      <w:r>
        <w:t>.</w:t>
      </w:r>
    </w:p>
    <w:p w:rsidR="002A5B2F" w:rsidRDefault="002A5B2F" w:rsidP="002A5B2F">
      <w:r>
        <w:t>Si dovrà anche tener conto della regimazione della acque pluviali attraverso il convogliamento nella rete circostante esistente in funzione delle pendenze delle pavimentazioni esterne.</w:t>
      </w:r>
    </w:p>
    <w:p w:rsidR="002A5B2F" w:rsidRDefault="002A5B2F" w:rsidP="002A5B2F">
      <w:r>
        <w:t>Per quanto non specificato l’opera è da intendersi fornita e posata in funzione della buona regola dell’arte.</w:t>
      </w:r>
    </w:p>
    <w:p w:rsidR="002A5B2F" w:rsidRDefault="002A5B2F" w:rsidP="00E638E1"/>
    <w:p w:rsidR="007C14A4" w:rsidRDefault="007C14A4" w:rsidP="00E638E1">
      <w:pPr>
        <w:spacing w:line="360" w:lineRule="auto"/>
      </w:pPr>
      <w:r>
        <w:t xml:space="preserve">In particolare </w:t>
      </w:r>
      <w:r w:rsidR="004C65E8">
        <w:t>vanno</w:t>
      </w:r>
      <w:r>
        <w:t xml:space="preserve"> considerate le seguenti lavorazioni:</w:t>
      </w:r>
    </w:p>
    <w:p w:rsidR="007C14A4" w:rsidRDefault="007C14A4" w:rsidP="00E638E1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>Demolizione di porzione di muro di r</w:t>
      </w:r>
      <w:r w:rsidR="009718B9">
        <w:t>ecinzione e relative fondazioni</w:t>
      </w:r>
    </w:p>
    <w:p w:rsidR="007C14A4" w:rsidRDefault="007C14A4" w:rsidP="00E638E1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 xml:space="preserve">Realizzazione di scavo atto ad accogliere </w:t>
      </w:r>
      <w:r w:rsidR="009718B9">
        <w:t xml:space="preserve">le fondazioni per </w:t>
      </w:r>
      <w:r>
        <w:t>il corpo di fabbrica della cabina</w:t>
      </w:r>
    </w:p>
    <w:p w:rsidR="007C14A4" w:rsidRDefault="009718B9" w:rsidP="00E638E1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>Realizzazione della fondazione con cordoli in c.a.</w:t>
      </w:r>
    </w:p>
    <w:p w:rsidR="007C14A4" w:rsidRDefault="007C14A4" w:rsidP="00E638E1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 xml:space="preserve">Fornitura e posa di prefabbricato in pannelli da assemblare in opera </w:t>
      </w:r>
      <w:r w:rsidR="009718B9">
        <w:t xml:space="preserve">completo, compresi </w:t>
      </w:r>
      <w:r>
        <w:t>gli elaborati tecnici/esecutivi necessari al deposito GC ad all’archivio tecnico di SO.GE.MI.</w:t>
      </w:r>
    </w:p>
    <w:p w:rsidR="00A94832" w:rsidRDefault="00A94832" w:rsidP="00E638E1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>Posa in opera serramenti (forniti da a2a)</w:t>
      </w:r>
    </w:p>
    <w:p w:rsidR="009718B9" w:rsidRDefault="009718B9" w:rsidP="00E638E1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>Realizzazione della nuova porzione di muro di recinzione compresa fondazione e finiture</w:t>
      </w:r>
    </w:p>
    <w:p w:rsidR="007C14A4" w:rsidRDefault="007C14A4" w:rsidP="00E638E1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>Realizzazione d</w:t>
      </w:r>
      <w:r w:rsidR="00A94832">
        <w:t>el</w:t>
      </w:r>
      <w:r>
        <w:t xml:space="preserve"> piazzale anteriore e una porzione di strada sterrati aventi le caratteristiche di cui agli elaborati all</w:t>
      </w:r>
      <w:r w:rsidR="009718B9">
        <w:t>egati ed alle specifiche di a2a</w:t>
      </w:r>
      <w:r w:rsidR="00C51239">
        <w:t>, raccordati al terreno esistente</w:t>
      </w:r>
    </w:p>
    <w:p w:rsidR="007C14A4" w:rsidRDefault="007C14A4" w:rsidP="00E638E1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lastRenderedPageBreak/>
        <w:t xml:space="preserve">Realizzazione degli impianti di terra, forza elettromotrice e illuminazione </w:t>
      </w:r>
      <w:r w:rsidR="009718B9">
        <w:t>di servizio inerenti la cabina</w:t>
      </w:r>
      <w:r w:rsidR="00C51239">
        <w:t>; la rete di terra sarà altresì collegata a quelle della Piattaforma Ambulanti</w:t>
      </w:r>
    </w:p>
    <w:p w:rsidR="00E638E1" w:rsidRDefault="00E638E1" w:rsidP="00E638E1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 xml:space="preserve">Collegamento </w:t>
      </w:r>
      <w:r w:rsidR="00C51239">
        <w:t>del pluviale</w:t>
      </w:r>
      <w:r>
        <w:t xml:space="preserve"> alla rete acque bianche</w:t>
      </w:r>
    </w:p>
    <w:p w:rsidR="009718B9" w:rsidRDefault="007C14A4" w:rsidP="00E638E1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 xml:space="preserve">Realizzazione delle predisposizioni agli allacci alla rete (MT) e verso la piattaforma ambulanti (BT) in interrato come da specifiche a2a </w:t>
      </w:r>
      <w:r w:rsidR="009718B9">
        <w:t>e da progetto della piattaforma</w:t>
      </w:r>
    </w:p>
    <w:p w:rsidR="00A94832" w:rsidRDefault="007C14A4" w:rsidP="00E638E1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>R</w:t>
      </w:r>
      <w:r w:rsidR="00A94832">
        <w:t xml:space="preserve">ealizzazione delle </w:t>
      </w:r>
      <w:r>
        <w:t xml:space="preserve">pavimentazioni interne </w:t>
      </w:r>
      <w:r w:rsidR="00A94832">
        <w:t>comprensive degli inserti in carpenteria metallica</w:t>
      </w:r>
    </w:p>
    <w:p w:rsidR="00A94832" w:rsidRDefault="00A94832" w:rsidP="00A94832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 xml:space="preserve">Rifiniture in genere (tinteggiature, pavimentazioni esterne, sigillature del </w:t>
      </w:r>
      <w:r w:rsidR="00C51239">
        <w:t>muro perimetrale, costipamento terreno a perimetro interno,</w:t>
      </w:r>
      <w:r>
        <w:t xml:space="preserve"> </w:t>
      </w:r>
      <w:r w:rsidR="00C51239">
        <w:t>ecc.</w:t>
      </w:r>
      <w:r w:rsidR="005740E2">
        <w:t>)</w:t>
      </w:r>
    </w:p>
    <w:p w:rsidR="005740E2" w:rsidRDefault="005740E2" w:rsidP="00A94832">
      <w:pPr>
        <w:pStyle w:val="Paragrafoelenco"/>
        <w:numPr>
          <w:ilvl w:val="0"/>
          <w:numId w:val="24"/>
        </w:numPr>
        <w:spacing w:before="0" w:line="360" w:lineRule="auto"/>
        <w:ind w:left="714" w:hanging="357"/>
        <w:contextualSpacing/>
      </w:pPr>
      <w:r>
        <w:t xml:space="preserve">Installazione nel locale utenze degli apparati elettrici necessari al collegamento delle forniture di utilizzazione, comprese le linee </w:t>
      </w:r>
      <w:r w:rsidR="00C51239">
        <w:t xml:space="preserve">sino </w:t>
      </w:r>
      <w:r>
        <w:t xml:space="preserve">ai quadri dei locali della </w:t>
      </w:r>
      <w:r w:rsidR="00C51239">
        <w:t>P</w:t>
      </w:r>
      <w:r>
        <w:t xml:space="preserve">iattaforma </w:t>
      </w:r>
      <w:r w:rsidR="00C51239">
        <w:t>A</w:t>
      </w:r>
      <w:r>
        <w:t xml:space="preserve">mbulanti </w:t>
      </w:r>
    </w:p>
    <w:p w:rsidR="007C14A4" w:rsidRDefault="007C14A4" w:rsidP="00E638E1"/>
    <w:p w:rsidR="002A5B2F" w:rsidRDefault="00DA5B60" w:rsidP="004C65E8">
      <w:pPr>
        <w:numPr>
          <w:ilvl w:val="0"/>
          <w:numId w:val="26"/>
        </w:numPr>
      </w:pPr>
      <w:r>
        <w:t>FASI DI REALIZZAZIONE</w:t>
      </w:r>
    </w:p>
    <w:p w:rsidR="004C65E8" w:rsidRDefault="004C65E8" w:rsidP="00E638E1">
      <w:pPr>
        <w:spacing w:line="360" w:lineRule="auto"/>
      </w:pPr>
      <w:r>
        <w:t xml:space="preserve">In prima fase verranno realizzate le opere di scavo all’interno dell’area </w:t>
      </w:r>
      <w:proofErr w:type="spellStart"/>
      <w:r w:rsidR="003A024D">
        <w:t>Sogemi</w:t>
      </w:r>
      <w:proofErr w:type="spellEnd"/>
      <w:r w:rsidR="003A024D">
        <w:t>, la realizzazione delle fondazioni e la costruzione della cabina, priva del pavimento interno</w:t>
      </w:r>
      <w:r w:rsidR="009C3ABA">
        <w:t xml:space="preserve"> ma compresi i serramenti forniti da a2a</w:t>
      </w:r>
      <w:r w:rsidR="003A024D">
        <w:t xml:space="preserve">; seguiranno le opere di demolizione del muro di recinzione e ricostruzione dello stesso secondo il nuovo profilo mantenendo la continuità della recinzione. Saranno </w:t>
      </w:r>
      <w:r w:rsidR="009C3ABA">
        <w:t xml:space="preserve">anche realizzati gli </w:t>
      </w:r>
      <w:r w:rsidR="003A024D">
        <w:t>scavi preliminari e le attività preparatorie nell’area antistante compresa la predisposizione dei condotti per i cavi di alimentazione della cabina.</w:t>
      </w:r>
    </w:p>
    <w:p w:rsidR="004C65E8" w:rsidRDefault="003A024D" w:rsidP="00E638E1">
      <w:pPr>
        <w:spacing w:line="360" w:lineRule="auto"/>
      </w:pPr>
      <w:r>
        <w:t>Completate tali opere secondo le specifiche a2a</w:t>
      </w:r>
      <w:r w:rsidR="009E0FCB">
        <w:t>, lo stesso ente, attraverso impresa incaricata, effettuerà l’installazione in cabina delle predisposizioni ed allestimenti impiantistici e fornirà le indicazioni per il completamento delle opere conclusive.</w:t>
      </w:r>
    </w:p>
    <w:p w:rsidR="004C65E8" w:rsidRDefault="009E0FCB" w:rsidP="00E638E1">
      <w:pPr>
        <w:spacing w:line="360" w:lineRule="auto"/>
      </w:pPr>
      <w:r>
        <w:t xml:space="preserve">La fase finale comporterà la realizzazione </w:t>
      </w:r>
      <w:r w:rsidR="003B243E">
        <w:t>della piazzola e della strada all’esterno oltre a</w:t>
      </w:r>
      <w:r>
        <w:t>lle pavimentazioni</w:t>
      </w:r>
      <w:r w:rsidR="003B243E">
        <w:t xml:space="preserve"> interne comprensive degli</w:t>
      </w:r>
      <w:r>
        <w:t xml:space="preserve"> ins</w:t>
      </w:r>
      <w:r w:rsidR="009C3ABA">
        <w:t>erti in carpenteria metallica,</w:t>
      </w:r>
      <w:r>
        <w:t xml:space="preserve"> le finiture sia interne che esterne</w:t>
      </w:r>
      <w:r w:rsidR="009C3ABA">
        <w:t xml:space="preserve"> e gli allestimenti nel locale utenze</w:t>
      </w:r>
      <w:r>
        <w:t>.</w:t>
      </w:r>
    </w:p>
    <w:p w:rsidR="009E0FCB" w:rsidRDefault="009E0FCB" w:rsidP="00E638E1">
      <w:pPr>
        <w:spacing w:line="360" w:lineRule="auto"/>
      </w:pPr>
    </w:p>
    <w:sectPr w:rsidR="009E0FCB" w:rsidSect="00C92CCD">
      <w:headerReference w:type="default" r:id="rId10"/>
      <w:footerReference w:type="default" r:id="rId11"/>
      <w:pgSz w:w="11907" w:h="16840" w:code="9"/>
      <w:pgMar w:top="1985" w:right="1418" w:bottom="1418" w:left="1985" w:header="34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F0127" w:rsidRDefault="009F0127">
      <w:r>
        <w:separator/>
      </w:r>
    </w:p>
  </w:endnote>
  <w:endnote w:type="continuationSeparator" w:id="0">
    <w:p w:rsidR="009F0127" w:rsidRDefault="009F0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B6A" w:rsidRDefault="00FB1B6A" w:rsidP="00E2551B">
    <w:pPr>
      <w:pStyle w:val="Pidipagina"/>
      <w:tabs>
        <w:tab w:val="clear" w:pos="7939"/>
        <w:tab w:val="right" w:pos="8504"/>
      </w:tabs>
      <w:rPr>
        <w:sz w:val="18"/>
      </w:rPr>
    </w:pPr>
    <w:r>
      <w:rPr>
        <w:sz w:val="18"/>
      </w:rPr>
      <w:t>YA-0</w:t>
    </w:r>
    <w:r w:rsidR="008C7F80">
      <w:rPr>
        <w:sz w:val="18"/>
      </w:rPr>
      <w:t>280</w:t>
    </w:r>
    <w:r>
      <w:rPr>
        <w:sz w:val="18"/>
      </w:rPr>
      <w:tab/>
    </w:r>
    <w:r w:rsidR="00A4449E">
      <w:rPr>
        <w:sz w:val="18"/>
      </w:rPr>
      <w:t>Ottobre</w:t>
    </w:r>
    <w:r w:rsidR="008C7F80">
      <w:rPr>
        <w:sz w:val="18"/>
      </w:rPr>
      <w:t xml:space="preserve"> 2014</w:t>
    </w:r>
    <w:r>
      <w:rPr>
        <w:sz w:val="18"/>
      </w:rPr>
      <w:tab/>
    </w:r>
    <w:r w:rsidRPr="00E2551B">
      <w:rPr>
        <w:sz w:val="18"/>
      </w:rPr>
      <w:t xml:space="preserve">Pag. </w:t>
    </w:r>
    <w:r>
      <w:rPr>
        <w:rStyle w:val="Numeropagina"/>
        <w:sz w:val="18"/>
      </w:rPr>
      <w:fldChar w:fldCharType="begin"/>
    </w:r>
    <w:r w:rsidRPr="00E2551B">
      <w:rPr>
        <w:rStyle w:val="Numeropagina"/>
        <w:sz w:val="18"/>
      </w:rPr>
      <w:instrText xml:space="preserve"> PAGE </w:instrText>
    </w:r>
    <w:r>
      <w:rPr>
        <w:rStyle w:val="Numeropagina"/>
        <w:sz w:val="18"/>
      </w:rPr>
      <w:fldChar w:fldCharType="separate"/>
    </w:r>
    <w:r w:rsidR="00A4449E">
      <w:rPr>
        <w:rStyle w:val="Numeropagina"/>
        <w:noProof/>
        <w:sz w:val="18"/>
      </w:rPr>
      <w:t>6</w:t>
    </w:r>
    <w:r>
      <w:rPr>
        <w:rStyle w:val="Numeropagina"/>
        <w:sz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F0127" w:rsidRDefault="009F0127">
      <w:r>
        <w:separator/>
      </w:r>
    </w:p>
  </w:footnote>
  <w:footnote w:type="continuationSeparator" w:id="0">
    <w:p w:rsidR="009F0127" w:rsidRDefault="009F01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1B6A" w:rsidRPr="007F31CC" w:rsidRDefault="00FB1B6A" w:rsidP="007F31CC">
    <w:pPr>
      <w:pStyle w:val="Intestazione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CFF80884"/>
    <w:lvl w:ilvl="0">
      <w:start w:val="1"/>
      <w:numFmt w:val="decimal"/>
      <w:pStyle w:val="Titolo1"/>
      <w:lvlText w:val="%1."/>
      <w:lvlJc w:val="left"/>
      <w:pPr>
        <w:ind w:left="720" w:hanging="708"/>
      </w:pPr>
      <w:rPr>
        <w:rFonts w:hint="default"/>
      </w:rPr>
    </w:lvl>
    <w:lvl w:ilvl="1">
      <w:start w:val="1"/>
      <w:numFmt w:val="decimal"/>
      <w:pStyle w:val="Titolo2"/>
      <w:lvlText w:val="%1.%2."/>
      <w:lvlJc w:val="left"/>
      <w:pPr>
        <w:ind w:left="851" w:hanging="708"/>
      </w:pPr>
      <w:rPr>
        <w:rFonts w:hint="default"/>
      </w:rPr>
    </w:lvl>
    <w:lvl w:ilvl="2">
      <w:start w:val="1"/>
      <w:numFmt w:val="decimal"/>
      <w:pStyle w:val="Titolo3"/>
      <w:lvlText w:val="%1.%2.%3."/>
      <w:lvlJc w:val="left"/>
      <w:pPr>
        <w:ind w:left="1418" w:hanging="708"/>
      </w:pPr>
      <w:rPr>
        <w:rFonts w:hint="default"/>
      </w:rPr>
    </w:lvl>
    <w:lvl w:ilvl="3">
      <w:start w:val="1"/>
      <w:numFmt w:val="decimal"/>
      <w:pStyle w:val="Titolo4"/>
      <w:lvlText w:val="%1.%2.%3.%4."/>
      <w:lvlJc w:val="left"/>
      <w:pPr>
        <w:ind w:left="1276" w:hanging="708"/>
      </w:pPr>
      <w:rPr>
        <w:rFonts w:hint="default"/>
      </w:rPr>
    </w:lvl>
    <w:lvl w:ilvl="4">
      <w:start w:val="1"/>
      <w:numFmt w:val="decimal"/>
      <w:pStyle w:val="Titolo5"/>
      <w:lvlText w:val="%1.%2.%3.%4.%5."/>
      <w:lvlJc w:val="left"/>
      <w:pPr>
        <w:ind w:left="1418" w:hanging="708"/>
      </w:pPr>
      <w:rPr>
        <w:rFonts w:hint="default"/>
      </w:rPr>
    </w:lvl>
    <w:lvl w:ilvl="5">
      <w:start w:val="1"/>
      <w:numFmt w:val="decimal"/>
      <w:pStyle w:val="Titolo6"/>
      <w:lvlText w:val="%1.%2.%3.%4.%5.%6."/>
      <w:lvlJc w:val="left"/>
      <w:pPr>
        <w:ind w:left="4248" w:hanging="708"/>
      </w:pPr>
      <w:rPr>
        <w:rFonts w:hint="default"/>
      </w:rPr>
    </w:lvl>
    <w:lvl w:ilvl="6">
      <w:start w:val="1"/>
      <w:numFmt w:val="decimal"/>
      <w:pStyle w:val="Titolo7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pStyle w:val="Titolo8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pStyle w:val="Titolo9"/>
      <w:lvlText w:val="%1.%2.%3.%4.%5.%6.%7.%8..%9"/>
      <w:lvlJc w:val="left"/>
      <w:pPr>
        <w:ind w:left="6372" w:hanging="708"/>
      </w:pPr>
      <w:rPr>
        <w:rFonts w:hint="default"/>
      </w:rPr>
    </w:lvl>
  </w:abstractNum>
  <w:abstractNum w:abstractNumId="1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2">
    <w:nsid w:val="00685179"/>
    <w:multiLevelType w:val="hybridMultilevel"/>
    <w:tmpl w:val="4DAC2190"/>
    <w:lvl w:ilvl="0" w:tplc="04100001">
      <w:start w:val="1"/>
      <w:numFmt w:val="bullet"/>
      <w:lvlText w:val=""/>
      <w:lvlJc w:val="left"/>
      <w:pPr>
        <w:ind w:left="71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3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5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7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9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1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3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5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79" w:hanging="360"/>
      </w:pPr>
      <w:rPr>
        <w:rFonts w:ascii="Wingdings" w:hAnsi="Wingdings" w:hint="default"/>
      </w:rPr>
    </w:lvl>
  </w:abstractNum>
  <w:abstractNum w:abstractNumId="3">
    <w:nsid w:val="06453964"/>
    <w:multiLevelType w:val="hybridMultilevel"/>
    <w:tmpl w:val="E7D44780"/>
    <w:lvl w:ilvl="0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4">
    <w:nsid w:val="0C1C4DE2"/>
    <w:multiLevelType w:val="hybridMultilevel"/>
    <w:tmpl w:val="31E6A306"/>
    <w:lvl w:ilvl="0" w:tplc="FFFFFFFF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22F580B"/>
    <w:multiLevelType w:val="hybridMultilevel"/>
    <w:tmpl w:val="63A06A52"/>
    <w:lvl w:ilvl="0" w:tplc="94C0F02A">
      <w:start w:val="1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4080BE8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280E0B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58EA9C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23CC55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3E4C629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DC2AF5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A554FEE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CA76C3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2C0789F"/>
    <w:multiLevelType w:val="hybridMultilevel"/>
    <w:tmpl w:val="7E02836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A653CF1"/>
    <w:multiLevelType w:val="hybridMultilevel"/>
    <w:tmpl w:val="53D80B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1B6810FA"/>
    <w:multiLevelType w:val="hybridMultilevel"/>
    <w:tmpl w:val="43CC44FC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1BCC1604"/>
    <w:multiLevelType w:val="multilevel"/>
    <w:tmpl w:val="D30E6AA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218062A2"/>
    <w:multiLevelType w:val="hybridMultilevel"/>
    <w:tmpl w:val="7450C126"/>
    <w:lvl w:ilvl="0" w:tplc="4D123CE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4726BD6"/>
    <w:multiLevelType w:val="hybridMultilevel"/>
    <w:tmpl w:val="EEF6FA0C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 w:tplc="FFFFFFFF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Ansi="Courier New" w:hint="default"/>
      </w:rPr>
    </w:lvl>
    <w:lvl w:ilvl="2" w:tplc="FFFFFFFF">
      <w:start w:val="1"/>
      <w:numFmt w:val="bullet"/>
      <w:lvlText w:val=""/>
      <w:lvlJc w:val="left"/>
      <w:pPr>
        <w:tabs>
          <w:tab w:val="num" w:pos="1117"/>
        </w:tabs>
        <w:ind w:left="1117" w:hanging="397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2">
    <w:nsid w:val="248E0D42"/>
    <w:multiLevelType w:val="hybridMultilevel"/>
    <w:tmpl w:val="8EFE36B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55D1871"/>
    <w:multiLevelType w:val="hybridMultilevel"/>
    <w:tmpl w:val="9E1890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9DE656B"/>
    <w:multiLevelType w:val="hybridMultilevel"/>
    <w:tmpl w:val="9E18903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FF4A92"/>
    <w:multiLevelType w:val="hybridMultilevel"/>
    <w:tmpl w:val="285E20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3F91D2B"/>
    <w:multiLevelType w:val="hybridMultilevel"/>
    <w:tmpl w:val="691A70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D61838"/>
    <w:multiLevelType w:val="hybridMultilevel"/>
    <w:tmpl w:val="B0728F5E"/>
    <w:lvl w:ilvl="0" w:tplc="0410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19779F7"/>
    <w:multiLevelType w:val="hybridMultilevel"/>
    <w:tmpl w:val="881E70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D7C5BA2"/>
    <w:multiLevelType w:val="singleLevel"/>
    <w:tmpl w:val="4FFE4A84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>
    <w:nsid w:val="51167A5B"/>
    <w:multiLevelType w:val="hybridMultilevel"/>
    <w:tmpl w:val="957A06BC"/>
    <w:lvl w:ilvl="0" w:tplc="0410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DDACD4B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89853E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36E5CF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F96B73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E20594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CE690E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9E00F2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54D4236E"/>
    <w:multiLevelType w:val="hybridMultilevel"/>
    <w:tmpl w:val="E740427A"/>
    <w:lvl w:ilvl="0" w:tplc="A7422908">
      <w:start w:val="14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effect w:val="none"/>
      </w:rPr>
    </w:lvl>
    <w:lvl w:ilvl="1" w:tplc="8B54832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80731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0D4A5D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5E8377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E0F10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FB81E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2CEFB6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E27C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E566246"/>
    <w:multiLevelType w:val="hybridMultilevel"/>
    <w:tmpl w:val="D30E6AAE"/>
    <w:lvl w:ilvl="0" w:tplc="1F729D4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7108F7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F2EC1C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A23EA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50CAC3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B6AC61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C94FA6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CA0EE5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96C5A2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591396E"/>
    <w:multiLevelType w:val="singleLevel"/>
    <w:tmpl w:val="0410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>
    <w:nsid w:val="764B7FA3"/>
    <w:multiLevelType w:val="hybridMultilevel"/>
    <w:tmpl w:val="F7C04DC4"/>
    <w:lvl w:ilvl="0" w:tplc="932ED94A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32CDD5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4540EA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DCC40A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4C8B3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D4AD1C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012D17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A876A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9EEE39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1"/>
  </w:num>
  <w:num w:numId="3">
    <w:abstractNumId w:val="5"/>
  </w:num>
  <w:num w:numId="4">
    <w:abstractNumId w:val="17"/>
  </w:num>
  <w:num w:numId="5">
    <w:abstractNumId w:val="16"/>
  </w:num>
  <w:num w:numId="6">
    <w:abstractNumId w:val="12"/>
  </w:num>
  <w:num w:numId="7">
    <w:abstractNumId w:val="11"/>
  </w:num>
  <w:num w:numId="8">
    <w:abstractNumId w:val="3"/>
  </w:num>
  <w:num w:numId="9">
    <w:abstractNumId w:val="24"/>
  </w:num>
  <w:num w:numId="10">
    <w:abstractNumId w:val="2"/>
  </w:num>
  <w:num w:numId="11">
    <w:abstractNumId w:val="15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</w:num>
  <w:num w:numId="14">
    <w:abstractNumId w:val="22"/>
  </w:num>
  <w:num w:numId="15">
    <w:abstractNumId w:val="7"/>
  </w:num>
  <w:num w:numId="16">
    <w:abstractNumId w:val="6"/>
  </w:num>
  <w:num w:numId="17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18">
    <w:abstractNumId w:val="1"/>
    <w:lvlOverride w:ilvl="0">
      <w:lvl w:ilvl="0">
        <w:start w:val="14"/>
        <w:numFmt w:val="bullet"/>
        <w:lvlText w:val="-"/>
        <w:lvlJc w:val="left"/>
        <w:pPr>
          <w:tabs>
            <w:tab w:val="num" w:pos="360"/>
          </w:tabs>
          <w:ind w:left="340" w:hanging="340"/>
        </w:pPr>
        <w:rPr>
          <w:rFonts w:ascii="Times New Roman" w:hAnsi="Times New Roman" w:cs="Times New Roman" w:hint="default"/>
          <w:effect w:val="none"/>
        </w:rPr>
      </w:lvl>
    </w:lvlOverride>
  </w:num>
  <w:num w:numId="19">
    <w:abstractNumId w:val="19"/>
  </w:num>
  <w:num w:numId="20">
    <w:abstractNumId w:val="23"/>
  </w:num>
  <w:num w:numId="21">
    <w:abstractNumId w:val="4"/>
  </w:num>
  <w:num w:numId="22">
    <w:abstractNumId w:val="9"/>
  </w:num>
  <w:num w:numId="23">
    <w:abstractNumId w:val="20"/>
  </w:num>
  <w:num w:numId="24">
    <w:abstractNumId w:val="18"/>
  </w:num>
  <w:num w:numId="25">
    <w:abstractNumId w:val="10"/>
  </w:num>
  <w:num w:numId="26">
    <w:abstractNumId w:val="13"/>
  </w:num>
  <w:num w:numId="27">
    <w:abstractNumId w:val="1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intFractionalCharacterWidth/>
  <w:hideGrammaticalErrors/>
  <w:activeWritingStyle w:appName="MSWord" w:lang="it-IT" w:vendorID="3" w:dllVersion="512" w:checkStyle="1"/>
  <w:activeWritingStyle w:appName="MSWord" w:lang="en-US" w:vendorID="8" w:dllVersion="513" w:checkStyle="1"/>
  <w:activeWritingStyle w:appName="MSWord" w:lang="it-IT" w:vendorID="3" w:dllVersion="513" w:checkStyle="1"/>
  <w:activeWritingStyle w:appName="MSWord" w:lang="it-IT" w:vendorID="3" w:dllVersion="517" w:checkStyle="1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4601"/>
    <w:rsid w:val="00005D47"/>
    <w:rsid w:val="00022521"/>
    <w:rsid w:val="000408DF"/>
    <w:rsid w:val="00057A94"/>
    <w:rsid w:val="00060ABE"/>
    <w:rsid w:val="0006562E"/>
    <w:rsid w:val="00074B70"/>
    <w:rsid w:val="000804EB"/>
    <w:rsid w:val="00095C6C"/>
    <w:rsid w:val="000977A5"/>
    <w:rsid w:val="000D00AA"/>
    <w:rsid w:val="000D4231"/>
    <w:rsid w:val="000F7BC8"/>
    <w:rsid w:val="0011171A"/>
    <w:rsid w:val="001222FE"/>
    <w:rsid w:val="001253ED"/>
    <w:rsid w:val="0012686D"/>
    <w:rsid w:val="00130CDA"/>
    <w:rsid w:val="0013586B"/>
    <w:rsid w:val="0015231A"/>
    <w:rsid w:val="00164B45"/>
    <w:rsid w:val="00164FD0"/>
    <w:rsid w:val="00187C39"/>
    <w:rsid w:val="00191070"/>
    <w:rsid w:val="0019172B"/>
    <w:rsid w:val="001A302D"/>
    <w:rsid w:val="001A71C4"/>
    <w:rsid w:val="001A7763"/>
    <w:rsid w:val="001B394C"/>
    <w:rsid w:val="001B4B44"/>
    <w:rsid w:val="001B594E"/>
    <w:rsid w:val="002107BB"/>
    <w:rsid w:val="002147D1"/>
    <w:rsid w:val="00232A7E"/>
    <w:rsid w:val="0023310C"/>
    <w:rsid w:val="002337DA"/>
    <w:rsid w:val="0023683E"/>
    <w:rsid w:val="00240C66"/>
    <w:rsid w:val="00247D98"/>
    <w:rsid w:val="00253184"/>
    <w:rsid w:val="00255A45"/>
    <w:rsid w:val="0028196F"/>
    <w:rsid w:val="00284F14"/>
    <w:rsid w:val="002918A6"/>
    <w:rsid w:val="00292374"/>
    <w:rsid w:val="0029238B"/>
    <w:rsid w:val="002A5B2F"/>
    <w:rsid w:val="002C3B0D"/>
    <w:rsid w:val="002C6310"/>
    <w:rsid w:val="002D5AC2"/>
    <w:rsid w:val="002E1923"/>
    <w:rsid w:val="00300524"/>
    <w:rsid w:val="00303306"/>
    <w:rsid w:val="003147A2"/>
    <w:rsid w:val="003220CA"/>
    <w:rsid w:val="003468B4"/>
    <w:rsid w:val="003500E5"/>
    <w:rsid w:val="00351C23"/>
    <w:rsid w:val="003651F7"/>
    <w:rsid w:val="00375CA4"/>
    <w:rsid w:val="00376C30"/>
    <w:rsid w:val="003A024D"/>
    <w:rsid w:val="003B243E"/>
    <w:rsid w:val="003B4900"/>
    <w:rsid w:val="003C2D36"/>
    <w:rsid w:val="003F1B1E"/>
    <w:rsid w:val="003F7AA7"/>
    <w:rsid w:val="00421328"/>
    <w:rsid w:val="00431935"/>
    <w:rsid w:val="00443CAF"/>
    <w:rsid w:val="00452723"/>
    <w:rsid w:val="0047095C"/>
    <w:rsid w:val="0047112C"/>
    <w:rsid w:val="00492C73"/>
    <w:rsid w:val="00494810"/>
    <w:rsid w:val="004A7161"/>
    <w:rsid w:val="004B6694"/>
    <w:rsid w:val="004C16D2"/>
    <w:rsid w:val="004C65E8"/>
    <w:rsid w:val="004E3919"/>
    <w:rsid w:val="004F48E1"/>
    <w:rsid w:val="00501447"/>
    <w:rsid w:val="00516CE6"/>
    <w:rsid w:val="00544ABE"/>
    <w:rsid w:val="00557BDC"/>
    <w:rsid w:val="00563FA9"/>
    <w:rsid w:val="0056468D"/>
    <w:rsid w:val="005740E2"/>
    <w:rsid w:val="00591192"/>
    <w:rsid w:val="005A0A48"/>
    <w:rsid w:val="005B244D"/>
    <w:rsid w:val="005C583B"/>
    <w:rsid w:val="005F217D"/>
    <w:rsid w:val="005F48DD"/>
    <w:rsid w:val="006079B2"/>
    <w:rsid w:val="006125AD"/>
    <w:rsid w:val="00616C76"/>
    <w:rsid w:val="00621216"/>
    <w:rsid w:val="00627B39"/>
    <w:rsid w:val="00636535"/>
    <w:rsid w:val="00650059"/>
    <w:rsid w:val="00653CEF"/>
    <w:rsid w:val="0067051F"/>
    <w:rsid w:val="00677BE8"/>
    <w:rsid w:val="006C7AEC"/>
    <w:rsid w:val="006E73A1"/>
    <w:rsid w:val="006F6134"/>
    <w:rsid w:val="00703DDF"/>
    <w:rsid w:val="00713513"/>
    <w:rsid w:val="0071782D"/>
    <w:rsid w:val="00723DDC"/>
    <w:rsid w:val="00730C46"/>
    <w:rsid w:val="00762E37"/>
    <w:rsid w:val="00764496"/>
    <w:rsid w:val="00767F0A"/>
    <w:rsid w:val="00786C23"/>
    <w:rsid w:val="0079555B"/>
    <w:rsid w:val="007963D6"/>
    <w:rsid w:val="007B0948"/>
    <w:rsid w:val="007C14A4"/>
    <w:rsid w:val="007C3397"/>
    <w:rsid w:val="007C39DC"/>
    <w:rsid w:val="007C6341"/>
    <w:rsid w:val="007D4439"/>
    <w:rsid w:val="007F1113"/>
    <w:rsid w:val="007F31CC"/>
    <w:rsid w:val="00811011"/>
    <w:rsid w:val="00813E73"/>
    <w:rsid w:val="0081768E"/>
    <w:rsid w:val="00827524"/>
    <w:rsid w:val="0083200B"/>
    <w:rsid w:val="00837CD0"/>
    <w:rsid w:val="008643E0"/>
    <w:rsid w:val="0087173A"/>
    <w:rsid w:val="0087455D"/>
    <w:rsid w:val="00877262"/>
    <w:rsid w:val="00890810"/>
    <w:rsid w:val="008B3631"/>
    <w:rsid w:val="008B7C36"/>
    <w:rsid w:val="008C0415"/>
    <w:rsid w:val="008C2F14"/>
    <w:rsid w:val="008C7F80"/>
    <w:rsid w:val="008E757B"/>
    <w:rsid w:val="008F654B"/>
    <w:rsid w:val="0092347B"/>
    <w:rsid w:val="00927AB8"/>
    <w:rsid w:val="00930D69"/>
    <w:rsid w:val="009324C1"/>
    <w:rsid w:val="00935685"/>
    <w:rsid w:val="00945C84"/>
    <w:rsid w:val="00945E56"/>
    <w:rsid w:val="009501A5"/>
    <w:rsid w:val="00960D55"/>
    <w:rsid w:val="00964D33"/>
    <w:rsid w:val="009718B9"/>
    <w:rsid w:val="009756E4"/>
    <w:rsid w:val="0098631B"/>
    <w:rsid w:val="00987895"/>
    <w:rsid w:val="00994F91"/>
    <w:rsid w:val="00996FC6"/>
    <w:rsid w:val="009A5FC5"/>
    <w:rsid w:val="009A69BF"/>
    <w:rsid w:val="009B4136"/>
    <w:rsid w:val="009B7B79"/>
    <w:rsid w:val="009C23D2"/>
    <w:rsid w:val="009C34D7"/>
    <w:rsid w:val="009C3ABA"/>
    <w:rsid w:val="009C6C8D"/>
    <w:rsid w:val="009D0D49"/>
    <w:rsid w:val="009D5A3F"/>
    <w:rsid w:val="009D7C02"/>
    <w:rsid w:val="009E0FCB"/>
    <w:rsid w:val="009F0127"/>
    <w:rsid w:val="00A15798"/>
    <w:rsid w:val="00A21565"/>
    <w:rsid w:val="00A218AE"/>
    <w:rsid w:val="00A31D59"/>
    <w:rsid w:val="00A424AB"/>
    <w:rsid w:val="00A4449E"/>
    <w:rsid w:val="00A526C7"/>
    <w:rsid w:val="00A55AFC"/>
    <w:rsid w:val="00A71D9A"/>
    <w:rsid w:val="00A7585D"/>
    <w:rsid w:val="00A76017"/>
    <w:rsid w:val="00A94832"/>
    <w:rsid w:val="00AB0009"/>
    <w:rsid w:val="00AB6D24"/>
    <w:rsid w:val="00AC1740"/>
    <w:rsid w:val="00AF1316"/>
    <w:rsid w:val="00AF6A70"/>
    <w:rsid w:val="00B04054"/>
    <w:rsid w:val="00B10606"/>
    <w:rsid w:val="00B14D45"/>
    <w:rsid w:val="00B216AC"/>
    <w:rsid w:val="00B34541"/>
    <w:rsid w:val="00B43566"/>
    <w:rsid w:val="00B5308C"/>
    <w:rsid w:val="00B87744"/>
    <w:rsid w:val="00BA38B4"/>
    <w:rsid w:val="00BC4D74"/>
    <w:rsid w:val="00BD4012"/>
    <w:rsid w:val="00BD7760"/>
    <w:rsid w:val="00BF3675"/>
    <w:rsid w:val="00BF3754"/>
    <w:rsid w:val="00C02ADE"/>
    <w:rsid w:val="00C02CBB"/>
    <w:rsid w:val="00C104D6"/>
    <w:rsid w:val="00C12C54"/>
    <w:rsid w:val="00C15568"/>
    <w:rsid w:val="00C163A3"/>
    <w:rsid w:val="00C20FE4"/>
    <w:rsid w:val="00C242BC"/>
    <w:rsid w:val="00C25A73"/>
    <w:rsid w:val="00C26D9B"/>
    <w:rsid w:val="00C30ADE"/>
    <w:rsid w:val="00C35A1D"/>
    <w:rsid w:val="00C427B5"/>
    <w:rsid w:val="00C51239"/>
    <w:rsid w:val="00C57A95"/>
    <w:rsid w:val="00C606D2"/>
    <w:rsid w:val="00C632E6"/>
    <w:rsid w:val="00C91412"/>
    <w:rsid w:val="00C92CCD"/>
    <w:rsid w:val="00C97D44"/>
    <w:rsid w:val="00CA5199"/>
    <w:rsid w:val="00CA6952"/>
    <w:rsid w:val="00CB174D"/>
    <w:rsid w:val="00CD0F2B"/>
    <w:rsid w:val="00CD5258"/>
    <w:rsid w:val="00CD52FE"/>
    <w:rsid w:val="00CD78B6"/>
    <w:rsid w:val="00CE79E1"/>
    <w:rsid w:val="00CF3A9B"/>
    <w:rsid w:val="00D06142"/>
    <w:rsid w:val="00D16AD4"/>
    <w:rsid w:val="00D21BAB"/>
    <w:rsid w:val="00D22B0E"/>
    <w:rsid w:val="00D22D8A"/>
    <w:rsid w:val="00D31C85"/>
    <w:rsid w:val="00D61F50"/>
    <w:rsid w:val="00D861CD"/>
    <w:rsid w:val="00D86A15"/>
    <w:rsid w:val="00DA4E89"/>
    <w:rsid w:val="00DA5B60"/>
    <w:rsid w:val="00DB7DFC"/>
    <w:rsid w:val="00DC7C00"/>
    <w:rsid w:val="00DE5869"/>
    <w:rsid w:val="00DE785E"/>
    <w:rsid w:val="00DF602E"/>
    <w:rsid w:val="00E0098B"/>
    <w:rsid w:val="00E110B5"/>
    <w:rsid w:val="00E2551B"/>
    <w:rsid w:val="00E372BD"/>
    <w:rsid w:val="00E42900"/>
    <w:rsid w:val="00E638E1"/>
    <w:rsid w:val="00E95BD1"/>
    <w:rsid w:val="00EA3BBB"/>
    <w:rsid w:val="00EA4601"/>
    <w:rsid w:val="00EA4E6D"/>
    <w:rsid w:val="00EA4FB8"/>
    <w:rsid w:val="00EA7903"/>
    <w:rsid w:val="00EC11F3"/>
    <w:rsid w:val="00EC16E8"/>
    <w:rsid w:val="00EE67B4"/>
    <w:rsid w:val="00EF3033"/>
    <w:rsid w:val="00EF5432"/>
    <w:rsid w:val="00F064EA"/>
    <w:rsid w:val="00F14548"/>
    <w:rsid w:val="00F31469"/>
    <w:rsid w:val="00F32B49"/>
    <w:rsid w:val="00F40331"/>
    <w:rsid w:val="00F451CD"/>
    <w:rsid w:val="00F533B1"/>
    <w:rsid w:val="00F61D1C"/>
    <w:rsid w:val="00F65581"/>
    <w:rsid w:val="00F660AC"/>
    <w:rsid w:val="00F70008"/>
    <w:rsid w:val="00F7488D"/>
    <w:rsid w:val="00FA6B1E"/>
    <w:rsid w:val="00FB1B6A"/>
    <w:rsid w:val="00FC7288"/>
    <w:rsid w:val="00FC78DD"/>
    <w:rsid w:val="00FD03D1"/>
    <w:rsid w:val="00FD1F78"/>
    <w:rsid w:val="00FD7314"/>
    <w:rsid w:val="00FE4A99"/>
    <w:rsid w:val="00FE4DA0"/>
    <w:rsid w:val="00FF2E3E"/>
    <w:rsid w:val="00FF6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4CD9410D-14D7-449E-A61C-902A704788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ms Rmn" w:eastAsia="Times New Roman" w:hAnsi="Tms Rm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iPriority="0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spacing w:before="120" w:line="360" w:lineRule="atLeast"/>
      <w:jc w:val="both"/>
    </w:pPr>
    <w:rPr>
      <w:rFonts w:ascii="Arial" w:hAnsi="Arial"/>
      <w:sz w:val="22"/>
    </w:rPr>
  </w:style>
  <w:style w:type="paragraph" w:styleId="Titolo1">
    <w:name w:val="heading 1"/>
    <w:basedOn w:val="Normale"/>
    <w:next w:val="Normale"/>
    <w:link w:val="Titolo1Carattere"/>
    <w:qFormat/>
    <w:pPr>
      <w:keepNext/>
      <w:pageBreakBefore/>
      <w:numPr>
        <w:numId w:val="1"/>
      </w:numPr>
      <w:pBdr>
        <w:bottom w:val="single" w:sz="18" w:space="1" w:color="C0C0C0"/>
      </w:pBdr>
      <w:spacing w:before="480" w:after="480" w:line="240" w:lineRule="auto"/>
      <w:jc w:val="left"/>
      <w:outlineLvl w:val="0"/>
    </w:pPr>
    <w:rPr>
      <w:b/>
      <w:caps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720" w:after="360" w:line="240" w:lineRule="auto"/>
      <w:jc w:val="left"/>
      <w:outlineLvl w:val="1"/>
    </w:pPr>
    <w:rPr>
      <w:b/>
      <w:caps/>
      <w:sz w:val="26"/>
    </w:rPr>
  </w:style>
  <w:style w:type="paragraph" w:styleId="Titolo3">
    <w:name w:val="heading 3"/>
    <w:basedOn w:val="Normale"/>
    <w:next w:val="Normale"/>
    <w:link w:val="Titolo3Carattere"/>
    <w:qFormat/>
    <w:pPr>
      <w:keepNext/>
      <w:numPr>
        <w:ilvl w:val="2"/>
        <w:numId w:val="1"/>
      </w:numPr>
      <w:spacing w:before="600" w:after="240" w:line="240" w:lineRule="auto"/>
      <w:jc w:val="left"/>
      <w:outlineLvl w:val="2"/>
    </w:pPr>
    <w:rPr>
      <w:b/>
      <w:smallCaps/>
      <w:sz w:val="26"/>
    </w:rPr>
  </w:style>
  <w:style w:type="paragraph" w:styleId="Titolo4">
    <w:name w:val="heading 4"/>
    <w:basedOn w:val="Normale"/>
    <w:next w:val="Normale"/>
    <w:qFormat/>
    <w:pPr>
      <w:numPr>
        <w:ilvl w:val="3"/>
        <w:numId w:val="1"/>
      </w:numPr>
      <w:spacing w:before="480" w:after="240" w:line="240" w:lineRule="auto"/>
      <w:jc w:val="left"/>
      <w:outlineLvl w:val="3"/>
    </w:pPr>
    <w:rPr>
      <w:b/>
      <w:i/>
      <w:sz w:val="24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360" w:after="120" w:line="240" w:lineRule="auto"/>
      <w:jc w:val="left"/>
      <w:outlineLvl w:val="4"/>
    </w:pPr>
    <w:rPr>
      <w:i/>
      <w:sz w:val="24"/>
    </w:rPr>
  </w:style>
  <w:style w:type="paragraph" w:styleId="Titolo6">
    <w:name w:val="heading 6"/>
    <w:basedOn w:val="Titolo5"/>
    <w:next w:val="Normale"/>
    <w:qFormat/>
    <w:pPr>
      <w:numPr>
        <w:ilvl w:val="5"/>
      </w:numPr>
      <w:outlineLvl w:val="5"/>
    </w:pPr>
  </w:style>
  <w:style w:type="paragraph" w:styleId="Titolo7">
    <w:name w:val="heading 7"/>
    <w:basedOn w:val="Normale"/>
    <w:next w:val="Normale"/>
    <w:qFormat/>
    <w:pPr>
      <w:numPr>
        <w:ilvl w:val="6"/>
        <w:numId w:val="1"/>
      </w:numPr>
      <w:outlineLvl w:val="6"/>
    </w:pPr>
    <w:rPr>
      <w:i/>
      <w:sz w:val="20"/>
    </w:rPr>
  </w:style>
  <w:style w:type="paragraph" w:styleId="Titolo8">
    <w:name w:val="heading 8"/>
    <w:basedOn w:val="Normale"/>
    <w:next w:val="Normale"/>
    <w:qFormat/>
    <w:pPr>
      <w:numPr>
        <w:ilvl w:val="7"/>
        <w:numId w:val="1"/>
      </w:numPr>
      <w:outlineLvl w:val="7"/>
    </w:pPr>
    <w:rPr>
      <w:i/>
      <w:sz w:val="20"/>
    </w:rPr>
  </w:style>
  <w:style w:type="paragraph" w:styleId="Titolo9">
    <w:name w:val="heading 9"/>
    <w:basedOn w:val="Normale"/>
    <w:next w:val="Normale"/>
    <w:qFormat/>
    <w:pPr>
      <w:numPr>
        <w:ilvl w:val="8"/>
        <w:numId w:val="1"/>
      </w:numPr>
      <w:outlineLvl w:val="8"/>
    </w:pPr>
    <w:rPr>
      <w:i/>
      <w:sz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5">
    <w:name w:val="toc 5"/>
    <w:basedOn w:val="Normale"/>
    <w:next w:val="Normale"/>
    <w:semiHidden/>
    <w:pPr>
      <w:spacing w:before="0"/>
      <w:ind w:left="660"/>
      <w:jc w:val="left"/>
    </w:pPr>
    <w:rPr>
      <w:rFonts w:ascii="Times New Roman" w:hAnsi="Times New Roman"/>
      <w:sz w:val="20"/>
    </w:rPr>
  </w:style>
  <w:style w:type="paragraph" w:styleId="Sommario4">
    <w:name w:val="toc 4"/>
    <w:basedOn w:val="Normale"/>
    <w:next w:val="Normale"/>
    <w:uiPriority w:val="39"/>
    <w:pPr>
      <w:spacing w:before="0"/>
      <w:ind w:left="440"/>
      <w:jc w:val="left"/>
    </w:pPr>
    <w:rPr>
      <w:rFonts w:ascii="Times New Roman" w:hAnsi="Times New Roman"/>
      <w:sz w:val="20"/>
    </w:rPr>
  </w:style>
  <w:style w:type="paragraph" w:styleId="Sommario3">
    <w:name w:val="toc 3"/>
    <w:basedOn w:val="Normale"/>
    <w:next w:val="Normale"/>
    <w:uiPriority w:val="39"/>
    <w:pPr>
      <w:spacing w:line="240" w:lineRule="auto"/>
      <w:ind w:left="221"/>
      <w:jc w:val="left"/>
    </w:pPr>
    <w:rPr>
      <w:i/>
      <w:sz w:val="20"/>
    </w:rPr>
  </w:style>
  <w:style w:type="paragraph" w:styleId="Sommario2">
    <w:name w:val="toc 2"/>
    <w:basedOn w:val="Normale"/>
    <w:next w:val="Normale"/>
    <w:uiPriority w:val="39"/>
    <w:pPr>
      <w:spacing w:before="240" w:line="240" w:lineRule="auto"/>
      <w:jc w:val="left"/>
    </w:pPr>
    <w:rPr>
      <w:smallCaps/>
    </w:rPr>
  </w:style>
  <w:style w:type="paragraph" w:styleId="Sommario1">
    <w:name w:val="toc 1"/>
    <w:basedOn w:val="Normale"/>
    <w:next w:val="Normale"/>
    <w:uiPriority w:val="39"/>
    <w:pPr>
      <w:spacing w:before="360" w:line="240" w:lineRule="auto"/>
      <w:jc w:val="left"/>
    </w:pPr>
    <w:rPr>
      <w:b/>
      <w:caps/>
    </w:rPr>
  </w:style>
  <w:style w:type="paragraph" w:styleId="Pidipagina">
    <w:name w:val="footer"/>
    <w:basedOn w:val="Normale"/>
    <w:next w:val="Normale"/>
    <w:link w:val="PidipaginaCarattere"/>
    <w:pPr>
      <w:pBdr>
        <w:top w:val="single" w:sz="12" w:space="1" w:color="C0C0C0"/>
      </w:pBdr>
      <w:tabs>
        <w:tab w:val="center" w:pos="4253"/>
        <w:tab w:val="center" w:pos="7939"/>
      </w:tabs>
      <w:spacing w:before="0" w:line="240" w:lineRule="auto"/>
      <w:jc w:val="left"/>
    </w:pPr>
    <w:rPr>
      <w:sz w:val="20"/>
    </w:rPr>
  </w:style>
  <w:style w:type="paragraph" w:styleId="Intestazione">
    <w:name w:val="header"/>
    <w:basedOn w:val="Normale"/>
    <w:next w:val="Normale"/>
    <w:pPr>
      <w:tabs>
        <w:tab w:val="center" w:pos="4252"/>
      </w:tabs>
      <w:spacing w:line="240" w:lineRule="auto"/>
      <w:jc w:val="right"/>
    </w:pPr>
  </w:style>
  <w:style w:type="character" w:styleId="Rimandonotaapidipagina">
    <w:name w:val="footnote reference"/>
    <w:semiHidden/>
    <w:rPr>
      <w:position w:val="6"/>
      <w:sz w:val="16"/>
    </w:rPr>
  </w:style>
  <w:style w:type="paragraph" w:styleId="Testonotaapidipagina">
    <w:name w:val="footnote text"/>
    <w:basedOn w:val="Normale"/>
    <w:semiHidden/>
    <w:pPr>
      <w:spacing w:line="240" w:lineRule="atLeast"/>
      <w:ind w:left="425" w:hanging="425"/>
    </w:pPr>
    <w:rPr>
      <w:sz w:val="16"/>
    </w:rPr>
  </w:style>
  <w:style w:type="paragraph" w:styleId="Rientronormale">
    <w:name w:val="Normal Indent"/>
    <w:basedOn w:val="Normale"/>
    <w:pPr>
      <w:ind w:left="708"/>
    </w:pPr>
  </w:style>
  <w:style w:type="paragraph" w:customStyle="1" w:styleId="copertina">
    <w:name w:val="copertina"/>
    <w:basedOn w:val="Normale"/>
    <w:next w:val="Normale"/>
    <w:pPr>
      <w:spacing w:before="0" w:line="240" w:lineRule="auto"/>
      <w:ind w:left="567" w:right="1134"/>
      <w:jc w:val="center"/>
    </w:pPr>
    <w:rPr>
      <w:b/>
      <w:sz w:val="40"/>
    </w:rPr>
  </w:style>
  <w:style w:type="paragraph" w:styleId="Indice1">
    <w:name w:val="index 1"/>
    <w:basedOn w:val="Normale"/>
    <w:next w:val="Normale"/>
    <w:semiHidden/>
    <w:pPr>
      <w:tabs>
        <w:tab w:val="right" w:pos="3892"/>
      </w:tabs>
      <w:spacing w:before="0"/>
      <w:ind w:left="240" w:hanging="240"/>
      <w:jc w:val="left"/>
    </w:pPr>
    <w:rPr>
      <w:rFonts w:ascii="Times New Roman" w:hAnsi="Times New Roman"/>
      <w:sz w:val="18"/>
    </w:rPr>
  </w:style>
  <w:style w:type="paragraph" w:styleId="Indice2">
    <w:name w:val="index 2"/>
    <w:basedOn w:val="Normale"/>
    <w:next w:val="Normale"/>
    <w:semiHidden/>
    <w:pPr>
      <w:tabs>
        <w:tab w:val="right" w:pos="3892"/>
      </w:tabs>
      <w:spacing w:before="0"/>
      <w:ind w:left="480" w:hanging="240"/>
      <w:jc w:val="left"/>
    </w:pPr>
    <w:rPr>
      <w:rFonts w:ascii="Times New Roman" w:hAnsi="Times New Roman"/>
      <w:sz w:val="18"/>
    </w:rPr>
  </w:style>
  <w:style w:type="paragraph" w:styleId="Indice3">
    <w:name w:val="index 3"/>
    <w:basedOn w:val="Normale"/>
    <w:next w:val="Normale"/>
    <w:semiHidden/>
    <w:pPr>
      <w:tabs>
        <w:tab w:val="right" w:pos="3892"/>
      </w:tabs>
      <w:spacing w:before="0"/>
      <w:ind w:left="720" w:hanging="240"/>
      <w:jc w:val="left"/>
    </w:pPr>
    <w:rPr>
      <w:rFonts w:ascii="Times New Roman" w:hAnsi="Times New Roman"/>
      <w:sz w:val="18"/>
    </w:rPr>
  </w:style>
  <w:style w:type="paragraph" w:styleId="Indice4">
    <w:name w:val="index 4"/>
    <w:basedOn w:val="Normale"/>
    <w:next w:val="Normale"/>
    <w:semiHidden/>
    <w:pPr>
      <w:tabs>
        <w:tab w:val="right" w:pos="3892"/>
      </w:tabs>
      <w:spacing w:before="0"/>
      <w:ind w:left="960" w:hanging="240"/>
      <w:jc w:val="left"/>
    </w:pPr>
    <w:rPr>
      <w:rFonts w:ascii="Times New Roman" w:hAnsi="Times New Roman"/>
      <w:sz w:val="18"/>
    </w:rPr>
  </w:style>
  <w:style w:type="paragraph" w:styleId="Indice5">
    <w:name w:val="index 5"/>
    <w:basedOn w:val="Normale"/>
    <w:next w:val="Normale"/>
    <w:semiHidden/>
    <w:pPr>
      <w:tabs>
        <w:tab w:val="right" w:pos="3892"/>
      </w:tabs>
      <w:spacing w:before="0"/>
      <w:ind w:left="1200" w:hanging="240"/>
      <w:jc w:val="left"/>
    </w:pPr>
    <w:rPr>
      <w:rFonts w:ascii="Times New Roman" w:hAnsi="Times New Roman"/>
      <w:sz w:val="18"/>
    </w:rPr>
  </w:style>
  <w:style w:type="paragraph" w:styleId="Indice6">
    <w:name w:val="index 6"/>
    <w:basedOn w:val="Normale"/>
    <w:next w:val="Normale"/>
    <w:semiHidden/>
    <w:pPr>
      <w:tabs>
        <w:tab w:val="right" w:pos="3892"/>
      </w:tabs>
      <w:spacing w:before="0"/>
      <w:ind w:left="1440" w:hanging="240"/>
      <w:jc w:val="left"/>
    </w:pPr>
    <w:rPr>
      <w:rFonts w:ascii="Times New Roman" w:hAnsi="Times New Roman"/>
      <w:sz w:val="18"/>
    </w:rPr>
  </w:style>
  <w:style w:type="paragraph" w:styleId="Indice7">
    <w:name w:val="index 7"/>
    <w:basedOn w:val="Normale"/>
    <w:next w:val="Normale"/>
    <w:semiHidden/>
    <w:pPr>
      <w:tabs>
        <w:tab w:val="right" w:pos="3892"/>
      </w:tabs>
      <w:spacing w:before="0"/>
      <w:ind w:left="1680" w:hanging="240"/>
      <w:jc w:val="left"/>
    </w:pPr>
    <w:rPr>
      <w:rFonts w:ascii="Times New Roman" w:hAnsi="Times New Roman"/>
      <w:sz w:val="18"/>
    </w:rPr>
  </w:style>
  <w:style w:type="paragraph" w:styleId="Indice8">
    <w:name w:val="index 8"/>
    <w:basedOn w:val="Normale"/>
    <w:next w:val="Normale"/>
    <w:semiHidden/>
    <w:pPr>
      <w:tabs>
        <w:tab w:val="right" w:pos="3892"/>
      </w:tabs>
      <w:spacing w:before="0"/>
      <w:ind w:left="1920" w:hanging="240"/>
      <w:jc w:val="left"/>
    </w:pPr>
    <w:rPr>
      <w:rFonts w:ascii="Times New Roman" w:hAnsi="Times New Roman"/>
      <w:sz w:val="18"/>
    </w:rPr>
  </w:style>
  <w:style w:type="paragraph" w:styleId="Indice9">
    <w:name w:val="index 9"/>
    <w:basedOn w:val="Normale"/>
    <w:next w:val="Normale"/>
    <w:semiHidden/>
    <w:pPr>
      <w:tabs>
        <w:tab w:val="right" w:pos="3892"/>
      </w:tabs>
      <w:spacing w:before="0"/>
      <w:ind w:left="2160" w:hanging="240"/>
      <w:jc w:val="left"/>
    </w:pPr>
    <w:rPr>
      <w:rFonts w:ascii="Times New Roman" w:hAnsi="Times New Roman"/>
      <w:sz w:val="18"/>
    </w:rPr>
  </w:style>
  <w:style w:type="paragraph" w:styleId="Titoloindice">
    <w:name w:val="index heading"/>
    <w:basedOn w:val="Normale"/>
    <w:next w:val="Indice1"/>
    <w:semiHidden/>
    <w:pPr>
      <w:spacing w:before="240" w:after="120"/>
      <w:jc w:val="center"/>
    </w:pPr>
    <w:rPr>
      <w:rFonts w:ascii="Times New Roman" w:hAnsi="Times New Roman"/>
      <w:b/>
      <w:sz w:val="26"/>
    </w:rPr>
  </w:style>
  <w:style w:type="paragraph" w:styleId="Sommario6">
    <w:name w:val="toc 6"/>
    <w:basedOn w:val="Normale"/>
    <w:next w:val="Normale"/>
    <w:semiHidden/>
    <w:pPr>
      <w:spacing w:before="0"/>
      <w:ind w:left="880"/>
      <w:jc w:val="left"/>
    </w:pPr>
    <w:rPr>
      <w:rFonts w:ascii="Times New Roman" w:hAnsi="Times New Roman"/>
      <w:sz w:val="20"/>
    </w:rPr>
  </w:style>
  <w:style w:type="paragraph" w:styleId="Sommario7">
    <w:name w:val="toc 7"/>
    <w:basedOn w:val="Normale"/>
    <w:next w:val="Normale"/>
    <w:semiHidden/>
    <w:pPr>
      <w:spacing w:before="0"/>
      <w:ind w:left="1100"/>
      <w:jc w:val="left"/>
    </w:pPr>
    <w:rPr>
      <w:rFonts w:ascii="Times New Roman" w:hAnsi="Times New Roman"/>
      <w:sz w:val="20"/>
    </w:rPr>
  </w:style>
  <w:style w:type="paragraph" w:styleId="Sommario8">
    <w:name w:val="toc 8"/>
    <w:basedOn w:val="Normale"/>
    <w:next w:val="Normale"/>
    <w:semiHidden/>
    <w:pPr>
      <w:spacing w:before="0"/>
      <w:ind w:left="1320"/>
      <w:jc w:val="left"/>
    </w:pPr>
    <w:rPr>
      <w:rFonts w:ascii="Times New Roman" w:hAnsi="Times New Roman"/>
      <w:sz w:val="20"/>
    </w:rPr>
  </w:style>
  <w:style w:type="paragraph" w:styleId="Sommario9">
    <w:name w:val="toc 9"/>
    <w:basedOn w:val="Normale"/>
    <w:next w:val="Normale"/>
    <w:semiHidden/>
    <w:pPr>
      <w:spacing w:before="0"/>
      <w:ind w:left="1540"/>
      <w:jc w:val="left"/>
    </w:pPr>
    <w:rPr>
      <w:rFonts w:ascii="Times New Roman" w:hAnsi="Times New Roman"/>
      <w:sz w:val="20"/>
    </w:rPr>
  </w:style>
  <w:style w:type="character" w:styleId="Rimandonotadichiusura">
    <w:name w:val="endnote reference"/>
    <w:semiHidden/>
    <w:rPr>
      <w:vertAlign w:val="superscript"/>
    </w:rPr>
  </w:style>
  <w:style w:type="paragraph" w:customStyle="1" w:styleId="Testodelblocco1">
    <w:name w:val="Testo del blocco1"/>
    <w:basedOn w:val="Normale"/>
    <w:pPr>
      <w:spacing w:before="0" w:line="360" w:lineRule="auto"/>
      <w:ind w:left="567" w:right="284"/>
      <w:jc w:val="left"/>
    </w:pPr>
    <w:rPr>
      <w:rFonts w:ascii="Times New Roman" w:hAnsi="Times New Roman"/>
    </w:rPr>
  </w:style>
  <w:style w:type="paragraph" w:customStyle="1" w:styleId="Testonormale1">
    <w:name w:val="Testo normale1"/>
    <w:basedOn w:val="Normale"/>
    <w:pPr>
      <w:spacing w:before="0" w:line="240" w:lineRule="auto"/>
      <w:jc w:val="left"/>
    </w:pPr>
    <w:rPr>
      <w:rFonts w:ascii="Courier New" w:hAnsi="Courier New"/>
      <w:sz w:val="20"/>
    </w:rPr>
  </w:style>
  <w:style w:type="paragraph" w:styleId="Corpotesto">
    <w:name w:val="Body Text"/>
    <w:basedOn w:val="Normale"/>
    <w:pPr>
      <w:spacing w:before="1680" w:line="240" w:lineRule="auto"/>
      <w:jc w:val="center"/>
    </w:pPr>
    <w:rPr>
      <w:rFonts w:ascii="Times New Roman" w:hAnsi="Times New Roman"/>
      <w:sz w:val="60"/>
    </w:rPr>
  </w:style>
  <w:style w:type="paragraph" w:styleId="Rientrocorpodeltesto2">
    <w:name w:val="Body Text Indent 2"/>
    <w:basedOn w:val="Normale"/>
    <w:pPr>
      <w:spacing w:line="240" w:lineRule="auto"/>
      <w:ind w:left="2835"/>
    </w:pPr>
  </w:style>
  <w:style w:type="paragraph" w:customStyle="1" w:styleId="TitAll1">
    <w:name w:val="TitAll 1"/>
    <w:basedOn w:val="Normale"/>
    <w:next w:val="Normale"/>
    <w:pPr>
      <w:spacing w:before="480" w:after="240" w:line="240" w:lineRule="auto"/>
      <w:ind w:left="567" w:hanging="567"/>
      <w:jc w:val="left"/>
    </w:pPr>
    <w:rPr>
      <w:b/>
      <w:sz w:val="28"/>
    </w:rPr>
  </w:style>
  <w:style w:type="paragraph" w:styleId="Rientrocorpodeltesto">
    <w:name w:val="Body Text Indent"/>
    <w:basedOn w:val="Normale"/>
    <w:pPr>
      <w:tabs>
        <w:tab w:val="left" w:pos="8505"/>
      </w:tabs>
      <w:spacing w:before="60" w:line="240" w:lineRule="auto"/>
      <w:ind w:left="1843" w:hanging="1843"/>
    </w:pPr>
  </w:style>
  <w:style w:type="paragraph" w:customStyle="1" w:styleId="Rientrocorpodeltesto31">
    <w:name w:val="Rientro corpo del testo 31"/>
    <w:basedOn w:val="Normale"/>
    <w:pPr>
      <w:tabs>
        <w:tab w:val="left" w:pos="1985"/>
        <w:tab w:val="left" w:pos="8505"/>
      </w:tabs>
      <w:spacing w:line="240" w:lineRule="auto"/>
      <w:ind w:left="1985" w:hanging="1985"/>
    </w:pPr>
    <w:rPr>
      <w:rFonts w:ascii="Times New Roman" w:hAnsi="Times New Roman"/>
    </w:rPr>
  </w:style>
  <w:style w:type="paragraph" w:customStyle="1" w:styleId="TitAll2">
    <w:name w:val="TitAll 2"/>
    <w:basedOn w:val="Normale"/>
    <w:next w:val="Normale"/>
    <w:pPr>
      <w:spacing w:before="360" w:after="240" w:line="240" w:lineRule="auto"/>
      <w:ind w:left="567" w:hanging="567"/>
      <w:jc w:val="left"/>
    </w:pPr>
    <w:rPr>
      <w:b/>
    </w:rPr>
  </w:style>
  <w:style w:type="paragraph" w:customStyle="1" w:styleId="TitAll3">
    <w:name w:val="TitAll 3"/>
    <w:basedOn w:val="Normale"/>
    <w:next w:val="Normale"/>
    <w:pPr>
      <w:spacing w:before="240" w:after="120" w:line="240" w:lineRule="auto"/>
      <w:ind w:left="851" w:hanging="851"/>
    </w:pPr>
    <w:rPr>
      <w:b/>
    </w:rPr>
  </w:style>
  <w:style w:type="paragraph" w:customStyle="1" w:styleId="Corpodeltesto31">
    <w:name w:val="Corpo del testo 31"/>
    <w:basedOn w:val="Normale"/>
    <w:pPr>
      <w:spacing w:before="240" w:line="240" w:lineRule="auto"/>
      <w:jc w:val="left"/>
    </w:pPr>
    <w:rPr>
      <w:rFonts w:ascii="Times New Roman" w:hAnsi="Times New Roman"/>
    </w:rPr>
  </w:style>
  <w:style w:type="paragraph" w:styleId="Corpodeltesto2">
    <w:name w:val="Body Text 2"/>
    <w:basedOn w:val="Normale"/>
    <w:pPr>
      <w:spacing w:line="240" w:lineRule="auto"/>
      <w:jc w:val="center"/>
    </w:pPr>
    <w:rPr>
      <w:b/>
    </w:rPr>
  </w:style>
  <w:style w:type="paragraph" w:customStyle="1" w:styleId="TitAll4">
    <w:name w:val="TitAll 4"/>
    <w:basedOn w:val="Normale"/>
    <w:next w:val="Normale"/>
    <w:pPr>
      <w:spacing w:before="240" w:line="240" w:lineRule="atLeast"/>
      <w:ind w:left="992" w:hanging="992"/>
    </w:pPr>
    <w:rPr>
      <w:b/>
      <w:i/>
    </w:rPr>
  </w:style>
  <w:style w:type="character" w:styleId="Numeropagina">
    <w:name w:val="page number"/>
    <w:basedOn w:val="Carpredefinitoparagrafo"/>
  </w:style>
  <w:style w:type="paragraph" w:styleId="Corpodeltesto3">
    <w:name w:val="Body Text 3"/>
    <w:basedOn w:val="Normale"/>
    <w:pPr>
      <w:spacing w:before="60" w:after="60" w:line="240" w:lineRule="auto"/>
      <w:jc w:val="left"/>
    </w:pPr>
    <w:rPr>
      <w:sz w:val="18"/>
    </w:rPr>
  </w:style>
  <w:style w:type="paragraph" w:styleId="Rientrocorpodeltesto3">
    <w:name w:val="Body Text Indent 3"/>
    <w:basedOn w:val="Normale"/>
    <w:pPr>
      <w:numPr>
        <w:ilvl w:val="12"/>
      </w:numPr>
      <w:spacing w:before="0"/>
      <w:ind w:left="357"/>
    </w:pPr>
  </w:style>
  <w:style w:type="paragraph" w:styleId="Testodelblocco">
    <w:name w:val="Block Text"/>
    <w:basedOn w:val="Normale"/>
    <w:pPr>
      <w:ind w:left="2127" w:right="566" w:hanging="1560"/>
      <w:jc w:val="left"/>
    </w:pPr>
  </w:style>
  <w:style w:type="paragraph" w:styleId="Testocommento">
    <w:name w:val="annotation text"/>
    <w:basedOn w:val="Normale"/>
    <w:semiHidden/>
    <w:rPr>
      <w:rFonts w:ascii="Helv" w:hAnsi="Helv"/>
      <w:sz w:val="24"/>
    </w:rPr>
  </w:style>
  <w:style w:type="character" w:styleId="Rimandocommento">
    <w:name w:val="annotation reference"/>
    <w:semiHidden/>
    <w:rPr>
      <w:sz w:val="16"/>
    </w:rPr>
  </w:style>
  <w:style w:type="paragraph" w:styleId="Didascalia">
    <w:name w:val="caption"/>
    <w:basedOn w:val="Normale"/>
    <w:next w:val="Normale"/>
    <w:qFormat/>
    <w:pPr>
      <w:spacing w:before="60" w:after="60" w:line="360" w:lineRule="auto"/>
    </w:pPr>
    <w:rPr>
      <w:sz w:val="18"/>
    </w:rPr>
  </w:style>
  <w:style w:type="paragraph" w:styleId="Mappadocumento">
    <w:name w:val="Document Map"/>
    <w:basedOn w:val="Normale"/>
    <w:semiHidden/>
    <w:pPr>
      <w:shd w:val="clear" w:color="auto" w:fill="000080"/>
    </w:pPr>
    <w:rPr>
      <w:rFonts w:ascii="Tahoma" w:hAnsi="Tahoma"/>
    </w:rPr>
  </w:style>
  <w:style w:type="paragraph" w:customStyle="1" w:styleId="LISTATOPRIMA">
    <w:name w:val="LISTATO PRIMA"/>
    <w:basedOn w:val="Normale"/>
    <w:next w:val="Normale"/>
    <w:pPr>
      <w:spacing w:before="240" w:line="480" w:lineRule="atLeast"/>
    </w:pPr>
    <w:rPr>
      <w:i/>
      <w:sz w:val="24"/>
    </w:rPr>
  </w:style>
  <w:style w:type="paragraph" w:customStyle="1" w:styleId="Corpodeltesto21">
    <w:name w:val="Corpo del testo 21"/>
    <w:basedOn w:val="Normale"/>
    <w:pPr>
      <w:ind w:left="426" w:hanging="426"/>
    </w:pPr>
    <w:rPr>
      <w:rFonts w:ascii="Univers" w:hAnsi="Univers"/>
      <w:sz w:val="24"/>
    </w:rPr>
  </w:style>
  <w:style w:type="paragraph" w:customStyle="1" w:styleId="ormale">
    <w:name w:val="ormale"/>
    <w:basedOn w:val="Normale"/>
    <w:rPr>
      <w:sz w:val="24"/>
    </w:rPr>
  </w:style>
  <w:style w:type="paragraph" w:customStyle="1" w:styleId="tabella">
    <w:name w:val="tabella"/>
    <w:basedOn w:val="Normale"/>
    <w:pPr>
      <w:spacing w:before="240"/>
    </w:pPr>
    <w:rPr>
      <w:b/>
      <w:sz w:val="20"/>
    </w:rPr>
  </w:style>
  <w:style w:type="paragraph" w:customStyle="1" w:styleId="ELENCOPRIMA">
    <w:name w:val="ELENCO PRIMA"/>
    <w:basedOn w:val="Normale"/>
    <w:next w:val="ELENCO"/>
    <w:pPr>
      <w:tabs>
        <w:tab w:val="left" w:pos="851"/>
        <w:tab w:val="left" w:pos="1134"/>
      </w:tabs>
      <w:spacing w:line="480" w:lineRule="atLeast"/>
    </w:pPr>
  </w:style>
  <w:style w:type="paragraph" w:customStyle="1" w:styleId="ELENCO">
    <w:name w:val="ELENCO"/>
    <w:basedOn w:val="ELENCOPRIMA"/>
    <w:pPr>
      <w:spacing w:before="0"/>
    </w:pPr>
  </w:style>
  <w:style w:type="character" w:styleId="Collegamentoipertestuale">
    <w:name w:val="Hyperlink"/>
    <w:rPr>
      <w:color w:val="0000FF"/>
      <w:u w:val="single"/>
    </w:rPr>
  </w:style>
  <w:style w:type="paragraph" w:customStyle="1" w:styleId="NormaleTesto">
    <w:name w:val="Normale.Testo@"/>
    <w:rPr>
      <w:rFonts w:ascii="Times New Roman" w:hAnsi="Times New Roman"/>
      <w:snapToGrid w:val="0"/>
    </w:rPr>
  </w:style>
  <w:style w:type="paragraph" w:customStyle="1" w:styleId="CORPOTESTO0">
    <w:name w:val="CORPO TESTO"/>
    <w:basedOn w:val="Normale"/>
    <w:pPr>
      <w:spacing w:before="0"/>
      <w:ind w:left="567" w:firstLine="284"/>
    </w:pPr>
    <w:rPr>
      <w:rFonts w:ascii="Times" w:hAnsi="Times"/>
      <w:sz w:val="24"/>
    </w:rPr>
  </w:style>
  <w:style w:type="paragraph" w:styleId="Testonotadichiusura">
    <w:name w:val="endnote text"/>
    <w:basedOn w:val="Normale"/>
    <w:semiHidden/>
    <w:pPr>
      <w:spacing w:before="0"/>
    </w:pPr>
    <w:rPr>
      <w:noProof/>
      <w:sz w:val="20"/>
    </w:rPr>
  </w:style>
  <w:style w:type="paragraph" w:customStyle="1" w:styleId="FIGURA">
    <w:name w:val="FIGURA"/>
    <w:basedOn w:val="Normale"/>
    <w:next w:val="Normale"/>
    <w:pPr>
      <w:spacing w:before="480" w:after="120" w:line="480" w:lineRule="atLeast"/>
      <w:ind w:left="567"/>
    </w:pPr>
    <w:rPr>
      <w:noProof/>
      <w:sz w:val="24"/>
    </w:rPr>
  </w:style>
  <w:style w:type="paragraph" w:customStyle="1" w:styleId="ELENCOULTIMA">
    <w:name w:val="ELENCO ULTIMA"/>
    <w:basedOn w:val="ELENCO"/>
    <w:next w:val="Normale"/>
    <w:pPr>
      <w:spacing w:after="120"/>
    </w:pPr>
    <w:rPr>
      <w:noProof/>
      <w:sz w:val="24"/>
    </w:rPr>
  </w:style>
  <w:style w:type="paragraph" w:customStyle="1" w:styleId="LISTATO">
    <w:name w:val="LISTATO"/>
    <w:basedOn w:val="LISTATOPRIMA"/>
    <w:pPr>
      <w:spacing w:before="0"/>
    </w:pPr>
    <w:rPr>
      <w:noProof/>
    </w:rPr>
  </w:style>
  <w:style w:type="paragraph" w:customStyle="1" w:styleId="LISTATOULTIMA">
    <w:name w:val="LISTATO ULTIMA"/>
    <w:basedOn w:val="LISTATO"/>
    <w:next w:val="Normale"/>
    <w:pPr>
      <w:spacing w:after="240"/>
    </w:pPr>
  </w:style>
  <w:style w:type="paragraph" w:customStyle="1" w:styleId="DIDASCALIA0">
    <w:name w:val="DIDASCALIA"/>
    <w:basedOn w:val="Normale"/>
    <w:next w:val="Normale"/>
    <w:pPr>
      <w:spacing w:before="0" w:after="360" w:line="240" w:lineRule="auto"/>
      <w:ind w:left="567"/>
      <w:jc w:val="left"/>
    </w:pPr>
    <w:rPr>
      <w:i/>
      <w:noProof/>
      <w:sz w:val="20"/>
    </w:rPr>
  </w:style>
  <w:style w:type="paragraph" w:customStyle="1" w:styleId="indice">
    <w:name w:val="indice"/>
    <w:basedOn w:val="Normale"/>
    <w:next w:val="Normale"/>
    <w:pPr>
      <w:spacing w:before="0"/>
    </w:pPr>
    <w:rPr>
      <w:caps/>
      <w:noProof/>
      <w:sz w:val="28"/>
    </w:rPr>
  </w:style>
  <w:style w:type="paragraph" w:customStyle="1" w:styleId="copertinatrasparente">
    <w:name w:val="copertina trasparente"/>
    <w:basedOn w:val="copertina"/>
    <w:next w:val="Normale"/>
    <w:pPr>
      <w:shd w:val="clear" w:color="auto" w:fill="C0C0C0"/>
      <w:ind w:left="709"/>
    </w:pPr>
    <w:rPr>
      <w:noProof/>
    </w:rPr>
  </w:style>
  <w:style w:type="paragraph" w:customStyle="1" w:styleId="Sommario91">
    <w:name w:val="Sommario 91"/>
    <w:basedOn w:val="Normale"/>
    <w:next w:val="Normale"/>
    <w:pPr>
      <w:tabs>
        <w:tab w:val="right" w:leader="dot" w:pos="8498"/>
      </w:tabs>
      <w:spacing w:before="0"/>
      <w:ind w:left="1680"/>
      <w:jc w:val="left"/>
    </w:pPr>
    <w:rPr>
      <w:rFonts w:ascii="Times New Roman" w:hAnsi="Times New Roman"/>
      <w:noProof/>
      <w:sz w:val="18"/>
    </w:rPr>
  </w:style>
  <w:style w:type="character" w:customStyle="1" w:styleId="Evidenziato">
    <w:name w:val="Evidenziato"/>
    <w:rPr>
      <w:rFonts w:ascii="Arial" w:hAnsi="Arial"/>
      <w:b/>
      <w:spacing w:val="-4"/>
    </w:rPr>
  </w:style>
  <w:style w:type="paragraph" w:customStyle="1" w:styleId="BodyText21">
    <w:name w:val="Body Text 21"/>
    <w:basedOn w:val="Normale"/>
    <w:pPr>
      <w:ind w:left="426" w:hanging="426"/>
    </w:pPr>
    <w:rPr>
      <w:rFonts w:ascii="Univers" w:hAnsi="Univers"/>
      <w:sz w:val="24"/>
    </w:rPr>
  </w:style>
  <w:style w:type="character" w:styleId="Collegamentovisitato">
    <w:name w:val="FollowedHyperlink"/>
    <w:rPr>
      <w:color w:val="800080"/>
      <w:u w:val="single"/>
    </w:rPr>
  </w:style>
  <w:style w:type="paragraph" w:customStyle="1" w:styleId="Dati">
    <w:name w:val="Dati"/>
    <w:basedOn w:val="Rientronormale"/>
    <w:rsid w:val="00B34541"/>
    <w:pPr>
      <w:tabs>
        <w:tab w:val="left" w:pos="5387"/>
        <w:tab w:val="left" w:pos="5670"/>
      </w:tabs>
      <w:spacing w:before="0" w:line="240" w:lineRule="auto"/>
      <w:ind w:left="709" w:hanging="1"/>
    </w:pPr>
    <w:rPr>
      <w:sz w:val="24"/>
    </w:rPr>
  </w:style>
  <w:style w:type="paragraph" w:styleId="Paragrafoelenco">
    <w:name w:val="List Paragraph"/>
    <w:basedOn w:val="Normale"/>
    <w:uiPriority w:val="34"/>
    <w:qFormat/>
    <w:rsid w:val="00240C66"/>
    <w:pPr>
      <w:ind w:left="708"/>
    </w:pPr>
  </w:style>
  <w:style w:type="character" w:customStyle="1" w:styleId="Titolo1Carattere">
    <w:name w:val="Titolo 1 Carattere"/>
    <w:link w:val="Titolo1"/>
    <w:rsid w:val="00B5308C"/>
    <w:rPr>
      <w:rFonts w:ascii="Arial" w:hAnsi="Arial"/>
      <w:b/>
      <w:caps/>
      <w:sz w:val="28"/>
    </w:rPr>
  </w:style>
  <w:style w:type="character" w:customStyle="1" w:styleId="Titolo3Carattere">
    <w:name w:val="Titolo 3 Carattere"/>
    <w:link w:val="Titolo3"/>
    <w:rsid w:val="00CD5258"/>
    <w:rPr>
      <w:rFonts w:ascii="Arial" w:hAnsi="Arial"/>
      <w:b/>
      <w:smallCaps/>
      <w:sz w:val="26"/>
    </w:rPr>
  </w:style>
  <w:style w:type="character" w:customStyle="1" w:styleId="PidipaginaCarattere">
    <w:name w:val="Piè di pagina Carattere"/>
    <w:link w:val="Pidipagina"/>
    <w:locked/>
    <w:rsid w:val="007F31CC"/>
    <w:rPr>
      <w:rFonts w:ascii="Arial" w:hAnsi="Arial"/>
      <w:lang w:val="it-IT" w:eastAsia="it-IT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2673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NT\Profiles\lugli\Dati%20applicazioni\Microsoft\Modelli\ModelloPerCapitolati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451357-25C5-495A-B6FF-08FCC84D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ModelloPerCapitolati.dot</Template>
  <TotalTime>0</TotalTime>
  <Pages>6</Pages>
  <Words>1405</Words>
  <Characters>8013</Characters>
  <Application>Microsoft Office Word</Application>
  <DocSecurity>0</DocSecurity>
  <Lines>66</Lines>
  <Paragraphs>18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TITOLO DEL CAPITOLATO</vt:lpstr>
    </vt:vector>
  </TitlesOfParts>
  <Company>HP</Company>
  <LinksUpToDate>false</LinksUpToDate>
  <CharactersWithSpaces>9400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TITOLO DEL CAPITOLATO</dc:title>
  <dc:subject>Nuovo deposito tranviario di Precotto</dc:subject>
  <dc:creator>Lugli</dc:creator>
  <cp:keywords/>
  <dc:description>Metrotranvia viale F. Testi - Bicocca - Greco Pirelli FS - Precotto M1</dc:description>
  <cp:lastModifiedBy>Andrea Poloni</cp:lastModifiedBy>
  <cp:revision>3</cp:revision>
  <cp:lastPrinted>2013-04-23T10:01:00Z</cp:lastPrinted>
  <dcterms:created xsi:type="dcterms:W3CDTF">2014-10-27T16:30:00Z</dcterms:created>
  <dcterms:modified xsi:type="dcterms:W3CDTF">2014-10-27T16:31:00Z</dcterms:modified>
</cp:coreProperties>
</file>